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AC11D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C11DF">
        <w:rPr>
          <w:rFonts w:ascii="Times New Roman" w:hAnsi="Times New Roman" w:cs="Times New Roman"/>
          <w:sz w:val="28"/>
          <w:szCs w:val="28"/>
        </w:rPr>
        <w:t>1</w:t>
      </w:r>
      <w:r w:rsidR="009067FA">
        <w:rPr>
          <w:rFonts w:ascii="Times New Roman" w:hAnsi="Times New Roman" w:cs="Times New Roman"/>
          <w:sz w:val="28"/>
          <w:szCs w:val="28"/>
        </w:rPr>
        <w:t>9</w:t>
      </w:r>
      <w:r w:rsidR="00AC11D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E5334F" w:rsidRPr="00E5334F">
        <w:rPr>
          <w:rFonts w:eastAsiaTheme="minorEastAsia"/>
          <w:b w:val="0"/>
          <w:bCs w:val="0"/>
          <w:kern w:val="0"/>
          <w:sz w:val="28"/>
          <w:szCs w:val="26"/>
        </w:rPr>
        <w:t>33.14 – Услуги по ремонту электрического оборудования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1DF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</w:t>
      </w:r>
      <w:r w:rsidR="00AC11DF">
        <w:rPr>
          <w:rFonts w:ascii="Times New Roman" w:hAnsi="Times New Roman" w:cs="Times New Roman"/>
          <w:sz w:val="28"/>
          <w:szCs w:val="28"/>
        </w:rPr>
        <w:t xml:space="preserve"> – январь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E5334F" w:rsidRPr="0040172C" w:rsidRDefault="0040172C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E5334F">
        <w:rPr>
          <w:rFonts w:ascii="Times New Roman" w:hAnsi="Times New Roman" w:cs="Times New Roman"/>
          <w:sz w:val="28"/>
          <w:szCs w:val="28"/>
        </w:rPr>
        <w:t>т</w:t>
      </w:r>
      <w:r w:rsidR="00E5334F" w:rsidRPr="0040172C">
        <w:rPr>
          <w:rFonts w:ascii="Times New Roman" w:hAnsi="Times New Roman" w:cs="Times New Roman"/>
          <w:sz w:val="28"/>
          <w:szCs w:val="28"/>
        </w:rPr>
        <w:t>ехническое</w:t>
      </w:r>
      <w:r w:rsidR="00E5334F">
        <w:rPr>
          <w:rFonts w:ascii="Times New Roman" w:hAnsi="Times New Roman" w:cs="Times New Roman"/>
          <w:sz w:val="28"/>
          <w:szCs w:val="28"/>
        </w:rPr>
        <w:t xml:space="preserve"> обслуживание должно обеспечить</w:t>
      </w:r>
      <w:r w:rsidR="00E5334F" w:rsidRPr="0040172C">
        <w:rPr>
          <w:rFonts w:ascii="Times New Roman" w:hAnsi="Times New Roman" w:cs="Times New Roman"/>
          <w:sz w:val="28"/>
          <w:szCs w:val="28"/>
        </w:rPr>
        <w:t xml:space="preserve"> проверку технического состояния отключающих устройств </w:t>
      </w:r>
      <w:r w:rsidR="00E533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334F" w:rsidRPr="0040172C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="00E5334F" w:rsidRPr="0040172C">
        <w:rPr>
          <w:rFonts w:ascii="Times New Roman" w:hAnsi="Times New Roman" w:cs="Times New Roman"/>
          <w:sz w:val="28"/>
          <w:szCs w:val="28"/>
        </w:rPr>
        <w:t>, рубильников, пускателей</w:t>
      </w:r>
      <w:r w:rsidR="00E5334F">
        <w:rPr>
          <w:rFonts w:ascii="Times New Roman" w:hAnsi="Times New Roman" w:cs="Times New Roman"/>
          <w:sz w:val="28"/>
          <w:szCs w:val="28"/>
        </w:rPr>
        <w:t xml:space="preserve">), </w:t>
      </w:r>
      <w:r w:rsidR="00E5334F" w:rsidRPr="0040172C">
        <w:rPr>
          <w:rFonts w:ascii="Times New Roman" w:hAnsi="Times New Roman" w:cs="Times New Roman"/>
          <w:sz w:val="28"/>
          <w:szCs w:val="28"/>
        </w:rPr>
        <w:t>своевременное и качественное устранения аварийных ситуаций и причин их возникновения.</w:t>
      </w:r>
    </w:p>
    <w:p w:rsidR="00C82430" w:rsidRPr="004D1F27" w:rsidRDefault="00C82430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067FA">
        <w:rPr>
          <w:rFonts w:ascii="Times New Roman" w:hAnsi="Times New Roman" w:cs="Times New Roman"/>
          <w:sz w:val="28"/>
          <w:szCs w:val="28"/>
        </w:rPr>
        <w:t>25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477975">
        <w:t xml:space="preserve">, 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815E1D" w:rsidRDefault="00815E1D" w:rsidP="00815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15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15E1D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1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815E1D" w:rsidRDefault="00815E1D" w:rsidP="0081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701"/>
        <w:gridCol w:w="1276"/>
        <w:gridCol w:w="850"/>
      </w:tblGrid>
      <w:tr w:rsidR="0074190D" w:rsidRPr="00CA323D" w:rsidTr="00500F6B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500F6B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500F6B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500F6B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Услуги по ремонту и техническому обслуживанию электрического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00F6B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33.14.10.000-00000002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5BD" w:rsidRDefault="008475BD" w:rsidP="00847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расположенном по адресу:                  </w:t>
            </w:r>
          </w:p>
          <w:p w:rsidR="008475BD" w:rsidRDefault="008475BD" w:rsidP="00847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>г. Красный Луч, ул. Студенческая, 4                       (общая площадь помещений – 3852 кв.м)</w:t>
            </w:r>
          </w:p>
          <w:p w:rsidR="008475BD" w:rsidRPr="008475BD" w:rsidRDefault="00500F6B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1. </w:t>
            </w:r>
            <w:r w:rsidR="008475BD" w:rsidRPr="008475BD">
              <w:rPr>
                <w:rFonts w:ascii="Times New Roman" w:hAnsi="Times New Roman" w:cs="Times New Roman"/>
              </w:rPr>
              <w:t>Техническое обслуживание систем электроснабжения: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контроль за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устранение неисправности, которые могут быть устранены в течение времени, отводимого на осмотр;</w:t>
            </w:r>
          </w:p>
          <w:p w:rsidR="0074190D" w:rsidRPr="006F7410" w:rsidRDefault="008475BD" w:rsidP="00847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5BD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815E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15E1D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</w:p>
    <w:p w:rsidR="00DD232E" w:rsidRPr="00DD232E" w:rsidRDefault="0074190D" w:rsidP="00DD232E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D232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D232E">
        <w:rPr>
          <w:rFonts w:ascii="Times New Roman" w:hAnsi="Times New Roman" w:cs="Times New Roman"/>
          <w:sz w:val="28"/>
          <w:szCs w:val="28"/>
        </w:rPr>
        <w:t xml:space="preserve">: </w:t>
      </w:r>
      <w:r w:rsidR="00DD232E" w:rsidRPr="00DD232E">
        <w:rPr>
          <w:rFonts w:ascii="Times New Roman" w:hAnsi="Times New Roman" w:cs="Times New Roman"/>
          <w:sz w:val="28"/>
          <w:szCs w:val="28"/>
        </w:rPr>
        <w:t>Объектом технического обслуживания является здание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расположенное по адресу: г. Красный Луч, ул. Студенческая, 4, площадь помещений 3852 кв.м.</w:t>
      </w:r>
    </w:p>
    <w:p w:rsidR="0074190D" w:rsidRPr="00DD232E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DD232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D232E">
        <w:rPr>
          <w:rFonts w:ascii="Times New Roman" w:hAnsi="Times New Roman" w:cs="Times New Roman"/>
          <w:sz w:val="28"/>
          <w:szCs w:val="28"/>
        </w:rPr>
        <w:t>: с момента за</w:t>
      </w:r>
      <w:r w:rsidR="00EA7D47" w:rsidRPr="00DD232E">
        <w:rPr>
          <w:rFonts w:ascii="Times New Roman" w:hAnsi="Times New Roman" w:cs="Times New Roman"/>
          <w:sz w:val="28"/>
          <w:szCs w:val="28"/>
        </w:rPr>
        <w:t>ключения контракта по 31.12.202</w:t>
      </w:r>
      <w:r w:rsidR="00815E1D">
        <w:rPr>
          <w:rFonts w:ascii="Times New Roman" w:hAnsi="Times New Roman" w:cs="Times New Roman"/>
          <w:sz w:val="28"/>
          <w:szCs w:val="28"/>
        </w:rPr>
        <w:t>5</w:t>
      </w:r>
      <w:r w:rsidRPr="00DD232E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244105" w:rsidP="00B005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</w:t>
      </w:r>
      <w:r w:rsidR="00B005EE" w:rsidRPr="00B005EE">
        <w:rPr>
          <w:rFonts w:ascii="Times New Roman" w:hAnsi="Times New Roman" w:cs="Times New Roman"/>
          <w:sz w:val="28"/>
          <w:szCs w:val="28"/>
        </w:rPr>
        <w:t xml:space="preserve">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</w:t>
      </w:r>
      <w:proofErr w:type="spellStart"/>
      <w:r w:rsidR="00B005EE" w:rsidRPr="00B005E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B005EE" w:rsidRPr="00B005EE">
        <w:rPr>
          <w:rFonts w:ascii="Times New Roman" w:hAnsi="Times New Roman" w:cs="Times New Roman"/>
          <w:sz w:val="28"/>
          <w:szCs w:val="28"/>
        </w:rPr>
        <w:t xml:space="preserve"> при оказании услуг. 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Техническое обслуживание должно обеспечить: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- проверку технического состояния отключающих устройств – </w:t>
      </w:r>
      <w:proofErr w:type="spellStart"/>
      <w:r w:rsidRPr="00B005EE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B005EE">
        <w:rPr>
          <w:rFonts w:ascii="Times New Roman" w:hAnsi="Times New Roman" w:cs="Times New Roman"/>
          <w:sz w:val="28"/>
          <w:szCs w:val="28"/>
        </w:rPr>
        <w:t>, рубильников, пускателей;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- своевременное и качественное устранения аварийных ситуаций и причин их возникновения.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Оперативное обслуживание включает в себя ведение требуемого режима работы электрооборудования, осмотр электрооборудования, подготовку к производству ремонта (подготовку рабочего места, допуск), в соответствии с действующим нормативно-техническими документами по эксплуатации электрооборудования.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B005EE" w:rsidRPr="00B005EE">
        <w:rPr>
          <w:rFonts w:ascii="Times New Roman" w:eastAsia="Calibri" w:hAnsi="Times New Roman" w:cs="Times New Roman"/>
          <w:bCs/>
          <w:sz w:val="28"/>
          <w:szCs w:val="28"/>
        </w:rPr>
        <w:t>Безопасность и результаты оказания услуг по техническому обслуживанию электрооборудования должны соответствовать требованиям действующих на территории Российской Федерации государственных стандартов, технических регламентов, и требованиям иной нормативной документации, действующей на территории Российской Федерации.</w:t>
      </w:r>
    </w:p>
    <w:p w:rsidR="00B005EE" w:rsidRPr="00B005EE" w:rsidRDefault="00B005EE" w:rsidP="00DD232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Исполнитель должен выполнять все требования правил техники безопасности, пожарной безопасности и соблюдения внутреннего режима, действующие на объекте, «Правил технической эксплуатации электроустановок потребителей».</w:t>
      </w:r>
    </w:p>
    <w:p w:rsidR="00B005EE" w:rsidRPr="00B005EE" w:rsidRDefault="00B005EE" w:rsidP="00DD232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74190D" w:rsidRPr="00AF50B0" w:rsidRDefault="0074190D" w:rsidP="00B005EE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0B0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AF50B0">
        <w:rPr>
          <w:rFonts w:ascii="Times New Roman" w:hAnsi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/>
          <w:sz w:val="28"/>
          <w:szCs w:val="28"/>
        </w:rPr>
        <w:t>: ежемесячно по факту оказания услуг.</w:t>
      </w:r>
    </w:p>
    <w:p w:rsidR="0074190D" w:rsidRPr="00B005EE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в соответствии с актами </w:t>
      </w:r>
      <w:r w:rsidR="00B96E42" w:rsidRPr="00B005EE">
        <w:rPr>
          <w:rFonts w:ascii="Times New Roman" w:hAnsi="Times New Roman" w:cs="Times New Roman"/>
          <w:sz w:val="28"/>
          <w:szCs w:val="28"/>
        </w:rPr>
        <w:t>оказан</w:t>
      </w:r>
      <w:r w:rsidRPr="00B005EE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</w:t>
      </w:r>
      <w:r w:rsidR="00B005EE" w:rsidRPr="00B005EE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Гарантия качества оказанных услуг распространяется на все оказанные услуги.</w:t>
      </w:r>
    </w:p>
    <w:p w:rsidR="0074190D" w:rsidRPr="00C12D8A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B18" w:rsidRDefault="00B42B1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4152A0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4152A0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</w:t>
      </w:r>
      <w:r w:rsidR="009F3665" w:rsidRPr="009F3665">
        <w:rPr>
          <w:rFonts w:ascii="Times New Roman" w:hAnsi="Times New Roman" w:cs="Times New Roman"/>
          <w:sz w:val="26"/>
          <w:szCs w:val="26"/>
        </w:rPr>
        <w:t>по техническому обслуживанию электрооборудования</w:t>
      </w:r>
      <w:r w:rsidRPr="00E258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DD232E" w:rsidRDefault="00DD232E" w:rsidP="00DD232E">
            <w:pPr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расположенном по адресу:                  </w:t>
            </w:r>
          </w:p>
          <w:p w:rsidR="00DD232E" w:rsidRDefault="00DD232E" w:rsidP="00DD232E">
            <w:pPr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>г. Красный Луч, ул. Студенческая, 4                       (общая площадь помещений – 3852 кв</w:t>
            </w:r>
            <w:proofErr w:type="gramStart"/>
            <w:r w:rsidRPr="008475BD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 w:rsidRPr="008475BD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1. </w:t>
            </w:r>
            <w:r w:rsidRPr="008475BD">
              <w:rPr>
                <w:rFonts w:ascii="Times New Roman" w:hAnsi="Times New Roman" w:cs="Times New Roman"/>
              </w:rPr>
              <w:t>Техническое обслуживание систем электроснабжения: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475B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475BD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 xml:space="preserve">- устранение неисправности, которые могут </w:t>
            </w:r>
            <w:r w:rsidRPr="008475BD">
              <w:rPr>
                <w:rFonts w:ascii="Times New Roman" w:hAnsi="Times New Roman" w:cs="Times New Roman"/>
              </w:rPr>
              <w:lastRenderedPageBreak/>
              <w:t>быть устранены в течение времени, отводимого на осмотр;</w:t>
            </w:r>
          </w:p>
          <w:p w:rsidR="00540A70" w:rsidRPr="00540A70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81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BD" w:rsidRDefault="008475BD" w:rsidP="00580594">
      <w:pPr>
        <w:spacing w:after="0" w:line="240" w:lineRule="auto"/>
      </w:pPr>
      <w:r>
        <w:separator/>
      </w:r>
    </w:p>
  </w:endnote>
  <w:endnote w:type="continuationSeparator" w:id="1">
    <w:p w:rsidR="008475BD" w:rsidRDefault="008475B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BD" w:rsidRDefault="008475BD" w:rsidP="00580594">
      <w:pPr>
        <w:spacing w:after="0" w:line="240" w:lineRule="auto"/>
      </w:pPr>
      <w:r>
        <w:separator/>
      </w:r>
    </w:p>
  </w:footnote>
  <w:footnote w:type="continuationSeparator" w:id="1">
    <w:p w:rsidR="008475BD" w:rsidRDefault="008475B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4889"/>
    <w:multiLevelType w:val="hybridMultilevel"/>
    <w:tmpl w:val="55589FF4"/>
    <w:lvl w:ilvl="0" w:tplc="076E5140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A0210"/>
    <w:multiLevelType w:val="hybridMultilevel"/>
    <w:tmpl w:val="61464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62B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0E7A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98B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152A0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77975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1188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F6B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20D0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C7CEF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15E1D"/>
    <w:rsid w:val="00820FFC"/>
    <w:rsid w:val="008231A9"/>
    <w:rsid w:val="00823454"/>
    <w:rsid w:val="00830173"/>
    <w:rsid w:val="00832700"/>
    <w:rsid w:val="00834CDE"/>
    <w:rsid w:val="00840B15"/>
    <w:rsid w:val="008475BD"/>
    <w:rsid w:val="00851205"/>
    <w:rsid w:val="00852D63"/>
    <w:rsid w:val="00857530"/>
    <w:rsid w:val="00861FE6"/>
    <w:rsid w:val="00862E7B"/>
    <w:rsid w:val="008635C4"/>
    <w:rsid w:val="00864061"/>
    <w:rsid w:val="00864239"/>
    <w:rsid w:val="008666F3"/>
    <w:rsid w:val="00867366"/>
    <w:rsid w:val="00867AAA"/>
    <w:rsid w:val="008708F5"/>
    <w:rsid w:val="00871F46"/>
    <w:rsid w:val="00872352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7FA"/>
    <w:rsid w:val="009068D9"/>
    <w:rsid w:val="00906FBF"/>
    <w:rsid w:val="00910638"/>
    <w:rsid w:val="00911FAE"/>
    <w:rsid w:val="00915910"/>
    <w:rsid w:val="00915FEB"/>
    <w:rsid w:val="009164FE"/>
    <w:rsid w:val="009219CC"/>
    <w:rsid w:val="00923B98"/>
    <w:rsid w:val="009240CF"/>
    <w:rsid w:val="009277E4"/>
    <w:rsid w:val="0093022D"/>
    <w:rsid w:val="00934871"/>
    <w:rsid w:val="00936088"/>
    <w:rsid w:val="00943D06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3665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4B9"/>
    <w:rsid w:val="00A96FD7"/>
    <w:rsid w:val="00A97684"/>
    <w:rsid w:val="00A97ADF"/>
    <w:rsid w:val="00AA090D"/>
    <w:rsid w:val="00AA10F9"/>
    <w:rsid w:val="00AA2FB2"/>
    <w:rsid w:val="00AB0AC3"/>
    <w:rsid w:val="00AB2F47"/>
    <w:rsid w:val="00AB4B44"/>
    <w:rsid w:val="00AC0985"/>
    <w:rsid w:val="00AC0E2C"/>
    <w:rsid w:val="00AC11DF"/>
    <w:rsid w:val="00AC6DA5"/>
    <w:rsid w:val="00AC734A"/>
    <w:rsid w:val="00AD0B9E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5EE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2B18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258A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232E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334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83</cp:revision>
  <cp:lastPrinted>2024-02-20T08:28:00Z</cp:lastPrinted>
  <dcterms:created xsi:type="dcterms:W3CDTF">2024-02-14T06:37:00Z</dcterms:created>
  <dcterms:modified xsi:type="dcterms:W3CDTF">2024-12-20T12:05:00Z</dcterms:modified>
</cp:coreProperties>
</file>