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CC" w:rsidRPr="003102A7" w:rsidRDefault="0087460E" w:rsidP="003C2C61">
      <w:pPr>
        <w:pStyle w:val="ConsPlusTitle"/>
        <w:jc w:val="center"/>
        <w:rPr>
          <w:rFonts w:ascii="Times New Roman" w:hAnsi="Times New Roman" w:cs="Times New Roman"/>
          <w:b w:val="0"/>
          <w:sz w:val="28"/>
          <w:szCs w:val="28"/>
        </w:rPr>
      </w:pPr>
      <w:r w:rsidRPr="0087460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2880995</wp:posOffset>
            </wp:positionH>
            <wp:positionV relativeFrom="paragraph">
              <wp:posOffset>-57150</wp:posOffset>
            </wp:positionV>
            <wp:extent cx="523875" cy="657225"/>
            <wp:effectExtent l="19050" t="0" r="9525" b="0"/>
            <wp:wrapSquare wrapText="bothSides"/>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3875" cy="657225"/>
                    </a:xfrm>
                    <a:prstGeom prst="rect">
                      <a:avLst/>
                    </a:prstGeom>
                    <a:noFill/>
                    <a:ln w="9525">
                      <a:noFill/>
                      <a:miter lim="800000"/>
                      <a:headEnd/>
                      <a:tailEnd/>
                    </a:ln>
                  </pic:spPr>
                </pic:pic>
              </a:graphicData>
            </a:graphic>
          </wp:anchor>
        </w:drawing>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r w:rsidR="003102A7">
        <w:rPr>
          <w:rFonts w:ascii="Times New Roman" w:hAnsi="Times New Roman" w:cs="Times New Roman"/>
          <w:sz w:val="28"/>
          <w:szCs w:val="28"/>
        </w:rPr>
        <w:tab/>
      </w:r>
    </w:p>
    <w:p w:rsidR="003102A7" w:rsidRDefault="003102A7" w:rsidP="0087460E">
      <w:pPr>
        <w:keepNext/>
        <w:spacing w:before="240" w:after="60"/>
        <w:jc w:val="center"/>
        <w:outlineLvl w:val="0"/>
        <w:rPr>
          <w:b/>
          <w:bCs/>
          <w:kern w:val="32"/>
          <w:sz w:val="32"/>
          <w:szCs w:val="32"/>
        </w:rPr>
      </w:pPr>
    </w:p>
    <w:p w:rsidR="0087460E" w:rsidRDefault="0087460E" w:rsidP="0087460E">
      <w:pPr>
        <w:keepNext/>
        <w:spacing w:before="240" w:after="60"/>
        <w:jc w:val="center"/>
        <w:outlineLvl w:val="0"/>
        <w:rPr>
          <w:b/>
          <w:bCs/>
          <w:kern w:val="32"/>
          <w:sz w:val="32"/>
          <w:szCs w:val="32"/>
        </w:rPr>
      </w:pPr>
      <w:r>
        <w:rPr>
          <w:b/>
          <w:bCs/>
          <w:kern w:val="32"/>
          <w:sz w:val="32"/>
          <w:szCs w:val="32"/>
        </w:rPr>
        <w:t>ПОСТАНОВЛЕНИЕ</w:t>
      </w:r>
    </w:p>
    <w:p w:rsidR="0087460E" w:rsidRDefault="0087460E" w:rsidP="0087460E">
      <w:pPr>
        <w:widowControl w:val="0"/>
        <w:suppressAutoHyphens/>
        <w:jc w:val="center"/>
        <w:rPr>
          <w:rFonts w:eastAsia="Lucida Sans Unicode"/>
          <w:b/>
        </w:rPr>
      </w:pPr>
    </w:p>
    <w:p w:rsidR="0087460E" w:rsidRPr="0087460E" w:rsidRDefault="0087460E" w:rsidP="0087460E">
      <w:pPr>
        <w:keepNext/>
        <w:jc w:val="center"/>
        <w:outlineLvl w:val="6"/>
        <w:rPr>
          <w:rFonts w:eastAsia="Lucida Sans Unicode"/>
          <w:b/>
          <w:color w:val="000000"/>
          <w:sz w:val="28"/>
          <w:szCs w:val="28"/>
        </w:rPr>
      </w:pPr>
      <w:r w:rsidRPr="0087460E">
        <w:rPr>
          <w:b/>
          <w:sz w:val="28"/>
          <w:szCs w:val="28"/>
        </w:rPr>
        <w:t xml:space="preserve">Администрации </w:t>
      </w:r>
      <w:r w:rsidRPr="0087460E">
        <w:rPr>
          <w:rFonts w:eastAsia="Lucida Sans Unicode"/>
          <w:b/>
          <w:color w:val="000000"/>
          <w:sz w:val="28"/>
          <w:szCs w:val="28"/>
        </w:rPr>
        <w:t xml:space="preserve">городского округа муниципальное образование </w:t>
      </w:r>
    </w:p>
    <w:p w:rsidR="0087460E" w:rsidRPr="0087460E" w:rsidRDefault="0087460E" w:rsidP="0087460E">
      <w:pPr>
        <w:keepNext/>
        <w:jc w:val="center"/>
        <w:outlineLvl w:val="6"/>
        <w:rPr>
          <w:rFonts w:eastAsia="Lucida Sans Unicode"/>
          <w:sz w:val="28"/>
          <w:szCs w:val="28"/>
        </w:rPr>
      </w:pPr>
      <w:r w:rsidRPr="0087460E">
        <w:rPr>
          <w:rFonts w:eastAsia="Lucida Sans Unicode"/>
          <w:b/>
          <w:color w:val="000000"/>
          <w:sz w:val="28"/>
          <w:szCs w:val="28"/>
        </w:rPr>
        <w:t>городской округ город Красный Луч Луганской Народной Республики</w:t>
      </w:r>
    </w:p>
    <w:p w:rsidR="0087460E" w:rsidRDefault="0087460E" w:rsidP="0087460E">
      <w:pPr>
        <w:widowControl w:val="0"/>
        <w:suppressAutoHyphens/>
        <w:jc w:val="center"/>
        <w:rPr>
          <w:rFonts w:eastAsia="Lucida Sans Unicode"/>
          <w:b/>
          <w:sz w:val="28"/>
          <w:szCs w:val="28"/>
        </w:rPr>
      </w:pPr>
    </w:p>
    <w:p w:rsidR="0087460E" w:rsidRPr="0087460E" w:rsidRDefault="0087460E" w:rsidP="0087460E">
      <w:pPr>
        <w:widowControl w:val="0"/>
        <w:suppressAutoHyphens/>
        <w:jc w:val="center"/>
        <w:rPr>
          <w:rFonts w:eastAsia="Lucida Sans Unicode"/>
          <w:b/>
          <w:sz w:val="28"/>
          <w:szCs w:val="28"/>
        </w:rPr>
      </w:pPr>
    </w:p>
    <w:tbl>
      <w:tblPr>
        <w:tblW w:w="10048" w:type="dxa"/>
        <w:jc w:val="center"/>
        <w:tblLayout w:type="fixed"/>
        <w:tblLook w:val="04A0"/>
      </w:tblPr>
      <w:tblGrid>
        <w:gridCol w:w="468"/>
        <w:gridCol w:w="7380"/>
        <w:gridCol w:w="540"/>
        <w:gridCol w:w="1660"/>
      </w:tblGrid>
      <w:tr w:rsidR="0087460E" w:rsidRPr="0087460E" w:rsidTr="008B69DD">
        <w:trPr>
          <w:cantSplit/>
          <w:jc w:val="center"/>
        </w:trPr>
        <w:tc>
          <w:tcPr>
            <w:tcW w:w="468" w:type="dxa"/>
          </w:tcPr>
          <w:p w:rsidR="0087460E" w:rsidRPr="0087460E" w:rsidRDefault="0087460E" w:rsidP="008B69DD">
            <w:pPr>
              <w:widowControl w:val="0"/>
              <w:suppressAutoHyphens/>
              <w:jc w:val="center"/>
              <w:rPr>
                <w:rFonts w:eastAsia="Lucida Sans Unicode"/>
                <w:sz w:val="28"/>
                <w:szCs w:val="28"/>
              </w:rPr>
            </w:pPr>
          </w:p>
        </w:tc>
        <w:tc>
          <w:tcPr>
            <w:tcW w:w="7380" w:type="dxa"/>
          </w:tcPr>
          <w:p w:rsidR="0087460E" w:rsidRPr="0087460E" w:rsidRDefault="00425C01" w:rsidP="00425C01">
            <w:pPr>
              <w:widowControl w:val="0"/>
              <w:suppressAutoHyphens/>
              <w:rPr>
                <w:rFonts w:eastAsia="Lucida Sans Unicode"/>
                <w:sz w:val="28"/>
                <w:szCs w:val="28"/>
              </w:rPr>
            </w:pPr>
            <w:r>
              <w:rPr>
                <w:rFonts w:eastAsia="Lucida Sans Unicode"/>
                <w:sz w:val="28"/>
                <w:szCs w:val="28"/>
              </w:rPr>
              <w:t>«05</w:t>
            </w:r>
            <w:r w:rsidR="0087460E" w:rsidRPr="0087460E">
              <w:rPr>
                <w:rFonts w:eastAsia="Lucida Sans Unicode"/>
                <w:sz w:val="28"/>
                <w:szCs w:val="28"/>
              </w:rPr>
              <w:t>»</w:t>
            </w:r>
            <w:r>
              <w:rPr>
                <w:rFonts w:eastAsia="Lucida Sans Unicode"/>
                <w:sz w:val="28"/>
                <w:szCs w:val="28"/>
              </w:rPr>
              <w:t xml:space="preserve"> ноября </w:t>
            </w:r>
            <w:r w:rsidR="0087460E" w:rsidRPr="0087460E">
              <w:rPr>
                <w:rFonts w:eastAsia="Lucida Sans Unicode"/>
                <w:sz w:val="28"/>
                <w:szCs w:val="28"/>
              </w:rPr>
              <w:t>2024 г.</w:t>
            </w:r>
          </w:p>
        </w:tc>
        <w:tc>
          <w:tcPr>
            <w:tcW w:w="540" w:type="dxa"/>
          </w:tcPr>
          <w:p w:rsidR="0087460E" w:rsidRPr="0087460E" w:rsidRDefault="0087460E" w:rsidP="008B69DD">
            <w:pPr>
              <w:widowControl w:val="0"/>
              <w:suppressAutoHyphens/>
              <w:jc w:val="center"/>
              <w:rPr>
                <w:rFonts w:eastAsia="Lucida Sans Unicode"/>
                <w:sz w:val="28"/>
                <w:szCs w:val="28"/>
              </w:rPr>
            </w:pPr>
            <w:r w:rsidRPr="0087460E">
              <w:rPr>
                <w:rFonts w:eastAsia="Lucida Sans Unicode"/>
                <w:sz w:val="28"/>
                <w:szCs w:val="28"/>
              </w:rPr>
              <w:t>№</w:t>
            </w:r>
          </w:p>
        </w:tc>
        <w:tc>
          <w:tcPr>
            <w:tcW w:w="1660" w:type="dxa"/>
          </w:tcPr>
          <w:p w:rsidR="0087460E" w:rsidRPr="0087460E" w:rsidRDefault="00425C01" w:rsidP="008B69DD">
            <w:pPr>
              <w:widowControl w:val="0"/>
              <w:suppressAutoHyphens/>
              <w:rPr>
                <w:rFonts w:eastAsia="Lucida Sans Unicode"/>
                <w:sz w:val="28"/>
                <w:szCs w:val="28"/>
              </w:rPr>
            </w:pPr>
            <w:r>
              <w:rPr>
                <w:rFonts w:eastAsia="Lucida Sans Unicode"/>
                <w:sz w:val="28"/>
                <w:szCs w:val="28"/>
              </w:rPr>
              <w:t>П-428/24</w:t>
            </w:r>
          </w:p>
        </w:tc>
      </w:tr>
    </w:tbl>
    <w:p w:rsidR="0087460E" w:rsidRPr="0087460E" w:rsidRDefault="0087460E" w:rsidP="0087460E">
      <w:pPr>
        <w:widowControl w:val="0"/>
        <w:suppressAutoHyphens/>
        <w:jc w:val="center"/>
        <w:rPr>
          <w:rFonts w:eastAsia="Lucida Sans Unicode"/>
          <w:sz w:val="28"/>
          <w:szCs w:val="28"/>
        </w:rPr>
      </w:pPr>
      <w:r w:rsidRPr="0087460E">
        <w:rPr>
          <w:rFonts w:eastAsia="Lucida Sans Unicode"/>
          <w:sz w:val="28"/>
          <w:szCs w:val="28"/>
        </w:rPr>
        <w:t>г. Красный Луч</w:t>
      </w:r>
    </w:p>
    <w:p w:rsidR="0087460E" w:rsidRPr="0087460E" w:rsidRDefault="0087460E" w:rsidP="0087460E">
      <w:pPr>
        <w:widowControl w:val="0"/>
        <w:suppressAutoHyphens/>
        <w:jc w:val="center"/>
        <w:rPr>
          <w:rFonts w:eastAsia="Lucida Sans Unicode"/>
          <w:b/>
          <w:sz w:val="28"/>
          <w:szCs w:val="28"/>
        </w:rPr>
      </w:pPr>
    </w:p>
    <w:p w:rsidR="0087460E" w:rsidRDefault="0087460E" w:rsidP="0087460E">
      <w:pPr>
        <w:widowControl w:val="0"/>
        <w:suppressAutoHyphens/>
        <w:spacing w:line="276" w:lineRule="auto"/>
        <w:jc w:val="center"/>
        <w:rPr>
          <w:rFonts w:eastAsia="Lucida Sans Unicode"/>
          <w:b/>
          <w:sz w:val="28"/>
          <w:szCs w:val="28"/>
        </w:rPr>
      </w:pPr>
    </w:p>
    <w:p w:rsidR="00B66841" w:rsidRPr="0087460E" w:rsidRDefault="00B66841" w:rsidP="0087460E">
      <w:pPr>
        <w:widowControl w:val="0"/>
        <w:suppressAutoHyphens/>
        <w:spacing w:line="276" w:lineRule="auto"/>
        <w:jc w:val="center"/>
        <w:rPr>
          <w:rFonts w:eastAsia="Lucida Sans Unicode"/>
          <w:b/>
          <w:sz w:val="28"/>
          <w:szCs w:val="28"/>
        </w:rPr>
      </w:pPr>
    </w:p>
    <w:p w:rsidR="00D8536A" w:rsidRPr="00E3698F" w:rsidRDefault="00D8536A" w:rsidP="00D8536A">
      <w:pPr>
        <w:pStyle w:val="ConsPlusTitle"/>
        <w:jc w:val="center"/>
        <w:rPr>
          <w:rFonts w:ascii="Times New Roman" w:hAnsi="Times New Roman" w:cs="Times New Roman"/>
          <w:sz w:val="28"/>
          <w:szCs w:val="28"/>
        </w:rPr>
      </w:pPr>
      <w:r w:rsidRPr="00E3698F">
        <w:rPr>
          <w:rFonts w:ascii="Times New Roman" w:hAnsi="Times New Roman" w:cs="Times New Roman"/>
          <w:sz w:val="28"/>
          <w:szCs w:val="28"/>
        </w:rPr>
        <w:t xml:space="preserve">Об утверждении требований к качеству услуг по погребению, предоставляемых согласно гарантированному перечню услуг по погребению умерших специализированной службой по вопросам похоронного дела </w:t>
      </w:r>
    </w:p>
    <w:p w:rsidR="00D8536A" w:rsidRPr="00E3698F" w:rsidRDefault="00D8536A" w:rsidP="00D8536A">
      <w:pPr>
        <w:pStyle w:val="ConsPlusNormal"/>
        <w:jc w:val="center"/>
        <w:rPr>
          <w:rFonts w:ascii="Times New Roman" w:hAnsi="Times New Roman" w:cs="Times New Roman"/>
          <w:b/>
          <w:sz w:val="28"/>
          <w:szCs w:val="28"/>
        </w:rPr>
      </w:pPr>
      <w:r w:rsidRPr="00E3698F">
        <w:rPr>
          <w:rFonts w:ascii="Times New Roman" w:hAnsi="Times New Roman" w:cs="Times New Roman"/>
          <w:b/>
          <w:sz w:val="28"/>
          <w:szCs w:val="28"/>
        </w:rPr>
        <w:t>в муниципальном образовании городской округ город Красный Луч Луганской Народной Республики</w:t>
      </w:r>
    </w:p>
    <w:p w:rsidR="002E2514" w:rsidRDefault="002E2514" w:rsidP="002E2514">
      <w:pPr>
        <w:jc w:val="center"/>
        <w:rPr>
          <w:b/>
          <w:sz w:val="28"/>
          <w:szCs w:val="28"/>
        </w:rPr>
      </w:pPr>
    </w:p>
    <w:p w:rsidR="002E2514" w:rsidRPr="001554DC" w:rsidRDefault="002E2514" w:rsidP="002E2514">
      <w:pPr>
        <w:jc w:val="center"/>
        <w:rPr>
          <w:b/>
          <w:sz w:val="28"/>
          <w:szCs w:val="28"/>
        </w:rPr>
      </w:pPr>
    </w:p>
    <w:p w:rsidR="00D8536A" w:rsidRDefault="00D40D78" w:rsidP="00D8536A">
      <w:pPr>
        <w:ind w:firstLine="708"/>
        <w:jc w:val="both"/>
        <w:rPr>
          <w:sz w:val="28"/>
          <w:szCs w:val="28"/>
        </w:rPr>
      </w:pPr>
      <w:r>
        <w:rPr>
          <w:color w:val="000000" w:themeColor="text1"/>
          <w:sz w:val="28"/>
          <w:szCs w:val="28"/>
        </w:rPr>
        <w:t>В соответствии с Федеральным законом</w:t>
      </w:r>
      <w:r w:rsidR="00D8536A" w:rsidRPr="00607A53">
        <w:rPr>
          <w:color w:val="000000" w:themeColor="text1"/>
          <w:sz w:val="28"/>
          <w:szCs w:val="28"/>
        </w:rPr>
        <w:t xml:space="preserve"> от 12.01.1996 </w:t>
      </w:r>
      <w:hyperlink r:id="rId9" w:history="1">
        <w:r w:rsidR="00D8536A" w:rsidRPr="00607A53">
          <w:rPr>
            <w:color w:val="000000" w:themeColor="text1"/>
            <w:sz w:val="28"/>
            <w:szCs w:val="28"/>
          </w:rPr>
          <w:t>№ 8-ФЗ</w:t>
        </w:r>
      </w:hyperlink>
      <w:r w:rsidR="00D8536A" w:rsidRPr="00607A53">
        <w:rPr>
          <w:color w:val="000000" w:themeColor="text1"/>
          <w:sz w:val="28"/>
          <w:szCs w:val="28"/>
        </w:rPr>
        <w:t xml:space="preserve"> «О погребении и похоронном деле», Федеральным законом от 06.10.2003 </w:t>
      </w:r>
      <w:hyperlink r:id="rId10" w:history="1">
        <w:r w:rsidR="00D8536A" w:rsidRPr="00607A53">
          <w:rPr>
            <w:color w:val="000000" w:themeColor="text1"/>
            <w:sz w:val="28"/>
            <w:szCs w:val="28"/>
          </w:rPr>
          <w:t>№ 131-ФЗ</w:t>
        </w:r>
      </w:hyperlink>
      <w:r w:rsidR="00D8536A" w:rsidRPr="00607A53">
        <w:rPr>
          <w:color w:val="000000" w:themeColor="text1"/>
          <w:sz w:val="28"/>
          <w:szCs w:val="28"/>
        </w:rPr>
        <w:t xml:space="preserve"> </w:t>
      </w:r>
      <w:r w:rsidR="00D8536A" w:rsidRPr="003C2C61">
        <w:rPr>
          <w:color w:val="000000" w:themeColor="text1"/>
          <w:sz w:val="28"/>
          <w:szCs w:val="28"/>
        </w:rPr>
        <w:t xml:space="preserve">«Об общих принципах организации местного самоуправления в Российской Федерации», руководствуясь </w:t>
      </w:r>
      <w:hyperlink r:id="rId11" w:history="1">
        <w:r w:rsidR="00D8536A" w:rsidRPr="003C2C61">
          <w:rPr>
            <w:color w:val="000000" w:themeColor="text1"/>
            <w:sz w:val="28"/>
            <w:szCs w:val="28"/>
          </w:rPr>
          <w:t>Уставом</w:t>
        </w:r>
      </w:hyperlink>
      <w:r w:rsidR="00D8536A" w:rsidRPr="003C2C61">
        <w:rPr>
          <w:color w:val="000000" w:themeColor="text1"/>
          <w:sz w:val="28"/>
          <w:szCs w:val="28"/>
        </w:rPr>
        <w:t xml:space="preserve"> </w:t>
      </w:r>
      <w:r w:rsidR="00D8536A">
        <w:rPr>
          <w:sz w:val="28"/>
          <w:szCs w:val="28"/>
        </w:rPr>
        <w:t>муниципального образования городской округ город Красный Луч Луганской Народной Республики</w:t>
      </w:r>
      <w:r w:rsidR="00D8536A" w:rsidRPr="003C2C61">
        <w:rPr>
          <w:color w:val="000000" w:themeColor="text1"/>
          <w:sz w:val="28"/>
          <w:szCs w:val="28"/>
        </w:rPr>
        <w:t xml:space="preserve">, </w:t>
      </w:r>
      <w:r w:rsidR="00D8536A" w:rsidRPr="003C2C61">
        <w:rPr>
          <w:sz w:val="28"/>
          <w:szCs w:val="28"/>
        </w:rPr>
        <w:t xml:space="preserve">решением Совета </w:t>
      </w:r>
      <w:r w:rsidR="00D8536A">
        <w:rPr>
          <w:sz w:val="28"/>
          <w:szCs w:val="28"/>
        </w:rPr>
        <w:t xml:space="preserve">городского округа муниципальное образование городской округ город Красный Луч Луганской Народной Республики от </w:t>
      </w:r>
      <w:r w:rsidR="00D8536A" w:rsidRPr="00542AF9">
        <w:rPr>
          <w:sz w:val="28"/>
          <w:szCs w:val="28"/>
        </w:rPr>
        <w:t>05</w:t>
      </w:r>
      <w:r w:rsidR="00D8536A">
        <w:rPr>
          <w:sz w:val="28"/>
          <w:szCs w:val="28"/>
        </w:rPr>
        <w:t xml:space="preserve"> сентября 2024 года </w:t>
      </w:r>
      <w:r w:rsidR="00D8536A" w:rsidRPr="003C2C61">
        <w:rPr>
          <w:sz w:val="28"/>
          <w:szCs w:val="28"/>
        </w:rPr>
        <w:t xml:space="preserve">№ </w:t>
      </w:r>
      <w:r w:rsidR="00D8536A">
        <w:rPr>
          <w:sz w:val="28"/>
          <w:szCs w:val="28"/>
        </w:rPr>
        <w:t>6</w:t>
      </w:r>
      <w:r w:rsidR="00D8536A" w:rsidRPr="003C2C61">
        <w:rPr>
          <w:sz w:val="28"/>
          <w:szCs w:val="28"/>
        </w:rPr>
        <w:t xml:space="preserve"> «Об утверждении Положения о погребении и похоронном деле в </w:t>
      </w:r>
      <w:r w:rsidR="00D8536A">
        <w:rPr>
          <w:sz w:val="28"/>
          <w:szCs w:val="28"/>
        </w:rPr>
        <w:t>муниципальном образовании городской округ город Красный Луч Луганской Народной Республики</w:t>
      </w:r>
      <w:r w:rsidR="00D8536A" w:rsidRPr="003C2C61">
        <w:rPr>
          <w:sz w:val="28"/>
          <w:szCs w:val="28"/>
        </w:rPr>
        <w:t xml:space="preserve">», </w:t>
      </w:r>
      <w:r w:rsidR="00D8536A" w:rsidRPr="00310325">
        <w:rPr>
          <w:sz w:val="28"/>
          <w:szCs w:val="28"/>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w:t>
      </w:r>
      <w:r w:rsidR="00D8536A">
        <w:rPr>
          <w:sz w:val="28"/>
          <w:szCs w:val="28"/>
        </w:rPr>
        <w:t>08.11.2023 № 2 (с изменениями),</w:t>
      </w:r>
      <w:r w:rsidR="00D8536A" w:rsidRPr="002B3347">
        <w:rPr>
          <w:sz w:val="28"/>
          <w:szCs w:val="28"/>
        </w:rPr>
        <w:t xml:space="preserve"> </w:t>
      </w:r>
      <w:r w:rsidR="00D8536A">
        <w:rPr>
          <w:sz w:val="28"/>
          <w:szCs w:val="28"/>
        </w:rPr>
        <w:t>А</w:t>
      </w:r>
      <w:r w:rsidR="00D8536A" w:rsidRPr="00DF2980">
        <w:rPr>
          <w:sz w:val="28"/>
          <w:szCs w:val="28"/>
        </w:rPr>
        <w:t xml:space="preserve">дминистрация </w:t>
      </w:r>
      <w:r w:rsidR="00D8536A">
        <w:rPr>
          <w:sz w:val="28"/>
          <w:szCs w:val="28"/>
        </w:rPr>
        <w:t>городского округа муниципальное образование городской округ город Красный Луч Луганской Народной Республики,</w:t>
      </w:r>
      <w:r w:rsidR="00D8536A" w:rsidRPr="00DF2980">
        <w:rPr>
          <w:sz w:val="28"/>
          <w:szCs w:val="28"/>
        </w:rPr>
        <w:t xml:space="preserve"> </w:t>
      </w:r>
    </w:p>
    <w:p w:rsidR="00D8536A" w:rsidRDefault="00D8536A" w:rsidP="00D8536A">
      <w:pPr>
        <w:pStyle w:val="ConsPlusNormal"/>
        <w:ind w:firstLine="720"/>
        <w:jc w:val="both"/>
        <w:rPr>
          <w:rFonts w:ascii="Times New Roman" w:hAnsi="Times New Roman" w:cs="Times New Roman"/>
          <w:color w:val="000000" w:themeColor="text1"/>
          <w:sz w:val="28"/>
          <w:szCs w:val="28"/>
        </w:rPr>
      </w:pPr>
    </w:p>
    <w:p w:rsidR="00D8536A" w:rsidRPr="003C2C61" w:rsidRDefault="00D8536A" w:rsidP="00D8536A">
      <w:pPr>
        <w:pStyle w:val="ConsPlusNormal"/>
        <w:ind w:firstLine="720"/>
        <w:jc w:val="both"/>
        <w:rPr>
          <w:rFonts w:ascii="Times New Roman" w:hAnsi="Times New Roman" w:cs="Times New Roman"/>
          <w:color w:val="000000" w:themeColor="text1"/>
          <w:sz w:val="28"/>
          <w:szCs w:val="28"/>
        </w:rPr>
      </w:pPr>
    </w:p>
    <w:p w:rsidR="00D8536A" w:rsidRPr="00EB51AB" w:rsidRDefault="00D8536A" w:rsidP="00D8536A">
      <w:pPr>
        <w:pStyle w:val="ConsPlusNormal"/>
        <w:ind w:firstLine="720"/>
        <w:jc w:val="center"/>
        <w:rPr>
          <w:rFonts w:ascii="Times New Roman" w:hAnsi="Times New Roman" w:cs="Times New Roman"/>
          <w:b/>
          <w:color w:val="000000" w:themeColor="text1"/>
          <w:sz w:val="28"/>
          <w:szCs w:val="28"/>
        </w:rPr>
      </w:pPr>
      <w:r w:rsidRPr="00EB51AB">
        <w:rPr>
          <w:rFonts w:ascii="Times New Roman" w:hAnsi="Times New Roman" w:cs="Times New Roman"/>
          <w:b/>
          <w:color w:val="000000" w:themeColor="text1"/>
          <w:sz w:val="28"/>
          <w:szCs w:val="28"/>
        </w:rPr>
        <w:t>ПОСТАНОВЛЯЕТ:</w:t>
      </w:r>
    </w:p>
    <w:p w:rsidR="00D8536A" w:rsidRDefault="00D8536A" w:rsidP="00D8536A">
      <w:pPr>
        <w:pStyle w:val="ConsPlusNormal"/>
        <w:ind w:firstLine="720"/>
        <w:jc w:val="both"/>
        <w:rPr>
          <w:rFonts w:ascii="Times New Roman" w:hAnsi="Times New Roman" w:cs="Times New Roman"/>
          <w:b/>
          <w:color w:val="000000" w:themeColor="text1"/>
          <w:sz w:val="28"/>
          <w:szCs w:val="28"/>
        </w:rPr>
      </w:pPr>
    </w:p>
    <w:p w:rsidR="00D8536A" w:rsidRPr="00607A53" w:rsidRDefault="00D8536A" w:rsidP="00D8536A">
      <w:pPr>
        <w:pStyle w:val="ConsPlusNormal"/>
        <w:ind w:firstLine="720"/>
        <w:jc w:val="both"/>
        <w:rPr>
          <w:rFonts w:ascii="Times New Roman" w:hAnsi="Times New Roman" w:cs="Times New Roman"/>
          <w:b/>
          <w:color w:val="000000" w:themeColor="text1"/>
          <w:sz w:val="28"/>
          <w:szCs w:val="28"/>
        </w:rPr>
      </w:pPr>
    </w:p>
    <w:p w:rsidR="00D8536A" w:rsidRPr="00607A53" w:rsidRDefault="00D8536A" w:rsidP="00D8536A">
      <w:pPr>
        <w:pStyle w:val="ConsPlusNormal"/>
        <w:ind w:firstLine="720"/>
        <w:jc w:val="both"/>
        <w:rPr>
          <w:rFonts w:ascii="Times New Roman" w:hAnsi="Times New Roman" w:cs="Times New Roman"/>
          <w:color w:val="000000" w:themeColor="text1"/>
          <w:sz w:val="28"/>
          <w:szCs w:val="28"/>
        </w:rPr>
      </w:pPr>
      <w:r w:rsidRPr="00607A53">
        <w:rPr>
          <w:rFonts w:ascii="Times New Roman" w:hAnsi="Times New Roman" w:cs="Times New Roman"/>
          <w:color w:val="000000" w:themeColor="text1"/>
          <w:sz w:val="28"/>
          <w:szCs w:val="28"/>
        </w:rPr>
        <w:t>1. Утвердить согласно гарантированному перечню услуг по погребению умерших специализированн</w:t>
      </w:r>
      <w:r>
        <w:rPr>
          <w:rFonts w:ascii="Times New Roman" w:hAnsi="Times New Roman" w:cs="Times New Roman"/>
          <w:color w:val="000000" w:themeColor="text1"/>
          <w:sz w:val="28"/>
          <w:szCs w:val="28"/>
        </w:rPr>
        <w:t>ой</w:t>
      </w:r>
      <w:r w:rsidRPr="00607A53">
        <w:rPr>
          <w:rFonts w:ascii="Times New Roman" w:hAnsi="Times New Roman" w:cs="Times New Roman"/>
          <w:color w:val="000000" w:themeColor="text1"/>
          <w:sz w:val="28"/>
          <w:szCs w:val="28"/>
        </w:rPr>
        <w:t xml:space="preserve"> служб</w:t>
      </w:r>
      <w:r>
        <w:rPr>
          <w:rFonts w:ascii="Times New Roman" w:hAnsi="Times New Roman" w:cs="Times New Roman"/>
          <w:color w:val="000000" w:themeColor="text1"/>
          <w:sz w:val="28"/>
          <w:szCs w:val="28"/>
        </w:rPr>
        <w:t>ой</w:t>
      </w:r>
      <w:r w:rsidRPr="00607A53">
        <w:rPr>
          <w:rFonts w:ascii="Times New Roman" w:hAnsi="Times New Roman" w:cs="Times New Roman"/>
          <w:color w:val="000000" w:themeColor="text1"/>
          <w:sz w:val="28"/>
          <w:szCs w:val="28"/>
        </w:rPr>
        <w:t xml:space="preserve"> по вопросам похоронного дела в </w:t>
      </w:r>
      <w:r>
        <w:rPr>
          <w:rFonts w:ascii="Times New Roman" w:hAnsi="Times New Roman" w:cs="Times New Roman"/>
          <w:sz w:val="28"/>
          <w:szCs w:val="28"/>
        </w:rPr>
        <w:t xml:space="preserve">муниципальном образовании городской округ город Красный Луч Луганской </w:t>
      </w:r>
      <w:r>
        <w:rPr>
          <w:rFonts w:ascii="Times New Roman" w:hAnsi="Times New Roman" w:cs="Times New Roman"/>
          <w:sz w:val="28"/>
          <w:szCs w:val="28"/>
        </w:rPr>
        <w:lastRenderedPageBreak/>
        <w:t xml:space="preserve">Народной Республики </w:t>
      </w:r>
      <w:r w:rsidRPr="00607A53">
        <w:rPr>
          <w:rFonts w:ascii="Times New Roman" w:hAnsi="Times New Roman" w:cs="Times New Roman"/>
          <w:color w:val="000000" w:themeColor="text1"/>
          <w:sz w:val="28"/>
          <w:szCs w:val="28"/>
        </w:rPr>
        <w:t>прилагаемые:</w:t>
      </w:r>
    </w:p>
    <w:p w:rsidR="00D8536A" w:rsidRPr="00607A53" w:rsidRDefault="00D8536A" w:rsidP="00D8536A">
      <w:pPr>
        <w:pStyle w:val="ConsPlusNormal"/>
        <w:ind w:firstLine="720"/>
        <w:jc w:val="both"/>
        <w:rPr>
          <w:rFonts w:ascii="Times New Roman" w:hAnsi="Times New Roman" w:cs="Times New Roman"/>
          <w:color w:val="000000" w:themeColor="text1"/>
          <w:sz w:val="28"/>
          <w:szCs w:val="28"/>
        </w:rPr>
      </w:pPr>
      <w:r w:rsidRPr="00607A53">
        <w:rPr>
          <w:rFonts w:ascii="Times New Roman" w:hAnsi="Times New Roman" w:cs="Times New Roman"/>
          <w:color w:val="000000" w:themeColor="text1"/>
          <w:sz w:val="28"/>
          <w:szCs w:val="28"/>
        </w:rPr>
        <w:t xml:space="preserve">1.1. </w:t>
      </w:r>
      <w:hyperlink w:anchor="P38" w:history="1">
        <w:r w:rsidRPr="00607A53">
          <w:rPr>
            <w:rFonts w:ascii="Times New Roman" w:hAnsi="Times New Roman" w:cs="Times New Roman"/>
            <w:color w:val="000000" w:themeColor="text1"/>
            <w:sz w:val="28"/>
            <w:szCs w:val="28"/>
          </w:rPr>
          <w:t>Требования</w:t>
        </w:r>
      </w:hyperlink>
      <w:r w:rsidRPr="00607A53">
        <w:rPr>
          <w:rFonts w:ascii="Times New Roman" w:hAnsi="Times New Roman" w:cs="Times New Roman"/>
          <w:color w:val="000000" w:themeColor="text1"/>
          <w:sz w:val="28"/>
          <w:szCs w:val="28"/>
        </w:rPr>
        <w:t xml:space="preserve">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3102A7">
        <w:rPr>
          <w:rFonts w:ascii="Times New Roman" w:hAnsi="Times New Roman" w:cs="Times New Roman"/>
          <w:color w:val="000000" w:themeColor="text1"/>
          <w:sz w:val="28"/>
          <w:szCs w:val="28"/>
        </w:rPr>
        <w:t xml:space="preserve"> (Приложение № 1)</w:t>
      </w:r>
      <w:r w:rsidRPr="00607A53">
        <w:rPr>
          <w:rFonts w:ascii="Times New Roman" w:hAnsi="Times New Roman" w:cs="Times New Roman"/>
          <w:color w:val="000000" w:themeColor="text1"/>
          <w:sz w:val="28"/>
          <w:szCs w:val="28"/>
        </w:rPr>
        <w:t>;</w:t>
      </w:r>
    </w:p>
    <w:p w:rsidR="00D8536A" w:rsidRPr="00607A53" w:rsidRDefault="00D8536A" w:rsidP="00D8536A">
      <w:pPr>
        <w:pStyle w:val="ConsPlusNormal"/>
        <w:ind w:firstLine="720"/>
        <w:jc w:val="both"/>
        <w:rPr>
          <w:rFonts w:ascii="Times New Roman" w:hAnsi="Times New Roman" w:cs="Times New Roman"/>
          <w:color w:val="000000" w:themeColor="text1"/>
          <w:sz w:val="28"/>
          <w:szCs w:val="28"/>
        </w:rPr>
      </w:pPr>
      <w:r w:rsidRPr="00607A53">
        <w:rPr>
          <w:rFonts w:ascii="Times New Roman" w:hAnsi="Times New Roman" w:cs="Times New Roman"/>
          <w:color w:val="000000" w:themeColor="text1"/>
          <w:sz w:val="28"/>
          <w:szCs w:val="28"/>
        </w:rPr>
        <w:t xml:space="preserve">1.2. </w:t>
      </w:r>
      <w:hyperlink w:anchor="P98" w:history="1">
        <w:r w:rsidRPr="00607A53">
          <w:rPr>
            <w:rFonts w:ascii="Times New Roman" w:hAnsi="Times New Roman" w:cs="Times New Roman"/>
            <w:color w:val="000000" w:themeColor="text1"/>
            <w:sz w:val="28"/>
            <w:szCs w:val="28"/>
          </w:rPr>
          <w:t>Требования</w:t>
        </w:r>
      </w:hyperlink>
      <w:r w:rsidRPr="00607A53">
        <w:rPr>
          <w:rFonts w:ascii="Times New Roman" w:hAnsi="Times New Roman" w:cs="Times New Roman"/>
          <w:color w:val="000000" w:themeColor="text1"/>
          <w:sz w:val="28"/>
          <w:szCs w:val="28"/>
        </w:rPr>
        <w:t xml:space="preserve"> к качеству услуг по погребению при отсутствии супруга, близких родственников, иных родственников</w:t>
      </w:r>
      <w:r>
        <w:rPr>
          <w:rFonts w:ascii="Times New Roman" w:hAnsi="Times New Roman" w:cs="Times New Roman"/>
          <w:color w:val="000000" w:themeColor="text1"/>
          <w:sz w:val="28"/>
          <w:szCs w:val="28"/>
        </w:rPr>
        <w:t>,</w:t>
      </w:r>
      <w:r w:rsidRPr="00607A53">
        <w:rPr>
          <w:rFonts w:ascii="Times New Roman" w:hAnsi="Times New Roman" w:cs="Times New Roman"/>
          <w:color w:val="000000" w:themeColor="text1"/>
          <w:sz w:val="28"/>
          <w:szCs w:val="28"/>
        </w:rPr>
        <w:t xml:space="preserve">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3102A7">
        <w:rPr>
          <w:rFonts w:ascii="Times New Roman" w:hAnsi="Times New Roman" w:cs="Times New Roman"/>
          <w:color w:val="000000" w:themeColor="text1"/>
          <w:sz w:val="28"/>
          <w:szCs w:val="28"/>
        </w:rPr>
        <w:t xml:space="preserve"> (Приложение № 2)</w:t>
      </w:r>
      <w:r w:rsidRPr="00607A53">
        <w:rPr>
          <w:rFonts w:ascii="Times New Roman" w:hAnsi="Times New Roman" w:cs="Times New Roman"/>
          <w:color w:val="000000" w:themeColor="text1"/>
          <w:sz w:val="28"/>
          <w:szCs w:val="28"/>
        </w:rPr>
        <w:t>.</w:t>
      </w:r>
    </w:p>
    <w:p w:rsidR="00D8536A" w:rsidRPr="005F56DE" w:rsidRDefault="00D8536A" w:rsidP="00D8536A">
      <w:pPr>
        <w:widowControl w:val="0"/>
        <w:overflowPunct w:val="0"/>
        <w:autoSpaceDE w:val="0"/>
        <w:autoSpaceDN w:val="0"/>
        <w:adjustRightInd w:val="0"/>
        <w:ind w:firstLine="720"/>
        <w:jc w:val="both"/>
        <w:textAlignment w:val="baseline"/>
        <w:rPr>
          <w:bCs/>
          <w:sz w:val="28"/>
          <w:szCs w:val="28"/>
        </w:rPr>
      </w:pPr>
      <w:r>
        <w:rPr>
          <w:bCs/>
          <w:sz w:val="28"/>
          <w:szCs w:val="28"/>
        </w:rPr>
        <w:t xml:space="preserve">2. </w:t>
      </w:r>
      <w:r w:rsidRPr="00DF2980">
        <w:rPr>
          <w:bCs/>
          <w:sz w:val="28"/>
          <w:szCs w:val="28"/>
        </w:rPr>
        <w:t xml:space="preserve">Опубликовать настоящее постановление в </w:t>
      </w:r>
      <w:r w:rsidRPr="0096560E">
        <w:rPr>
          <w:color w:val="000000"/>
          <w:sz w:val="28"/>
          <w:szCs w:val="28"/>
        </w:rPr>
        <w:t xml:space="preserve">газете «Красный Луч» Государственного унитарного предприятия Луганской Народной Республики «ЛУГАНЬМЕДИА» </w:t>
      </w:r>
      <w:r w:rsidRPr="0096560E">
        <w:rPr>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w:t>
      </w:r>
      <w:r w:rsidRPr="005F56DE">
        <w:rPr>
          <w:sz w:val="28"/>
          <w:szCs w:val="28"/>
        </w:rPr>
        <w:t>Интернет»</w:t>
      </w:r>
      <w:r w:rsidRPr="005F56DE">
        <w:rPr>
          <w:rFonts w:eastAsia="MS Mincho"/>
          <w:sz w:val="28"/>
          <w:szCs w:val="28"/>
        </w:rPr>
        <w:t xml:space="preserve"> (</w:t>
      </w:r>
      <w:hyperlink r:id="rId12" w:history="1">
        <w:r w:rsidRPr="005F56DE">
          <w:rPr>
            <w:rStyle w:val="ac"/>
            <w:rFonts w:eastAsia="MS Mincho"/>
            <w:color w:val="auto"/>
            <w:sz w:val="28"/>
            <w:szCs w:val="28"/>
          </w:rPr>
          <w:t>https://krasnyluch.su/</w:t>
        </w:r>
      </w:hyperlink>
      <w:r w:rsidRPr="005F56DE">
        <w:rPr>
          <w:rFonts w:eastAsia="MS Mincho"/>
          <w:sz w:val="28"/>
          <w:szCs w:val="28"/>
        </w:rPr>
        <w:t>)</w:t>
      </w:r>
      <w:r w:rsidRPr="005F56DE">
        <w:rPr>
          <w:sz w:val="28"/>
          <w:szCs w:val="28"/>
        </w:rPr>
        <w:t>.</w:t>
      </w:r>
    </w:p>
    <w:p w:rsidR="00D8536A" w:rsidRPr="00DF2980" w:rsidRDefault="00D8536A" w:rsidP="00D8536A">
      <w:pPr>
        <w:widowControl w:val="0"/>
        <w:overflowPunct w:val="0"/>
        <w:autoSpaceDE w:val="0"/>
        <w:autoSpaceDN w:val="0"/>
        <w:adjustRightInd w:val="0"/>
        <w:ind w:firstLine="720"/>
        <w:jc w:val="both"/>
        <w:textAlignment w:val="baseline"/>
        <w:rPr>
          <w:bCs/>
          <w:sz w:val="28"/>
          <w:szCs w:val="28"/>
        </w:rPr>
      </w:pPr>
      <w:r w:rsidRPr="005F56DE">
        <w:rPr>
          <w:bCs/>
          <w:sz w:val="28"/>
          <w:szCs w:val="28"/>
        </w:rPr>
        <w:t>3. Контроль за исполнением настоящего</w:t>
      </w:r>
      <w:r w:rsidRPr="00DF2980">
        <w:rPr>
          <w:bCs/>
          <w:sz w:val="28"/>
          <w:szCs w:val="28"/>
        </w:rPr>
        <w:t xml:space="preserve"> постановления возложить на заместителя </w:t>
      </w:r>
      <w:r>
        <w:rPr>
          <w:bCs/>
          <w:sz w:val="28"/>
          <w:szCs w:val="28"/>
        </w:rPr>
        <w:t>Главы А</w:t>
      </w:r>
      <w:r w:rsidRPr="00DF2980">
        <w:rPr>
          <w:bCs/>
          <w:sz w:val="28"/>
          <w:szCs w:val="28"/>
        </w:rPr>
        <w:t xml:space="preserve">дминистрации </w:t>
      </w:r>
      <w:r>
        <w:rPr>
          <w:bCs/>
          <w:sz w:val="28"/>
          <w:szCs w:val="28"/>
        </w:rPr>
        <w:t>городского округа муниципальное образование городской округ город Красный Луч Луганской Народной Республики Бабченко Олега Валер</w:t>
      </w:r>
      <w:r w:rsidR="00B05C0F">
        <w:rPr>
          <w:bCs/>
          <w:sz w:val="28"/>
          <w:szCs w:val="28"/>
        </w:rPr>
        <w:t>и</w:t>
      </w:r>
      <w:r>
        <w:rPr>
          <w:bCs/>
          <w:sz w:val="28"/>
          <w:szCs w:val="28"/>
        </w:rPr>
        <w:t>евича.</w:t>
      </w:r>
    </w:p>
    <w:p w:rsidR="00D8536A" w:rsidRDefault="00D8536A" w:rsidP="00D8536A">
      <w:pPr>
        <w:widowControl w:val="0"/>
        <w:overflowPunct w:val="0"/>
        <w:autoSpaceDE w:val="0"/>
        <w:autoSpaceDN w:val="0"/>
        <w:adjustRightInd w:val="0"/>
        <w:ind w:firstLine="720"/>
        <w:jc w:val="both"/>
        <w:textAlignment w:val="baseline"/>
        <w:rPr>
          <w:sz w:val="28"/>
          <w:szCs w:val="28"/>
        </w:rPr>
      </w:pPr>
      <w:r>
        <w:rPr>
          <w:sz w:val="28"/>
          <w:szCs w:val="28"/>
        </w:rPr>
        <w:t xml:space="preserve">4. </w:t>
      </w:r>
      <w:r w:rsidRPr="00DF2980">
        <w:rPr>
          <w:sz w:val="28"/>
          <w:szCs w:val="28"/>
        </w:rPr>
        <w:t xml:space="preserve">Настоящее постановление вступает в силу </w:t>
      </w:r>
      <w:r>
        <w:rPr>
          <w:sz w:val="28"/>
          <w:szCs w:val="28"/>
        </w:rPr>
        <w:t>с</w:t>
      </w:r>
      <w:r w:rsidR="00BD1B20">
        <w:rPr>
          <w:sz w:val="28"/>
          <w:szCs w:val="28"/>
        </w:rPr>
        <w:t xml:space="preserve"> момента подписания и применяется со</w:t>
      </w:r>
      <w:r>
        <w:rPr>
          <w:sz w:val="28"/>
          <w:szCs w:val="28"/>
        </w:rPr>
        <w:t xml:space="preserve"> дня опубликования.</w:t>
      </w:r>
    </w:p>
    <w:p w:rsidR="00D8536A" w:rsidRDefault="00D8536A" w:rsidP="00D8536A">
      <w:pPr>
        <w:widowControl w:val="0"/>
        <w:overflowPunct w:val="0"/>
        <w:autoSpaceDE w:val="0"/>
        <w:autoSpaceDN w:val="0"/>
        <w:adjustRightInd w:val="0"/>
        <w:ind w:firstLine="720"/>
        <w:jc w:val="both"/>
        <w:textAlignment w:val="baseline"/>
        <w:rPr>
          <w:sz w:val="28"/>
          <w:szCs w:val="28"/>
        </w:rPr>
      </w:pPr>
    </w:p>
    <w:p w:rsidR="004678CC" w:rsidRDefault="004678CC" w:rsidP="007548F6">
      <w:pPr>
        <w:spacing w:line="276" w:lineRule="auto"/>
        <w:rPr>
          <w:b/>
          <w:sz w:val="28"/>
          <w:szCs w:val="28"/>
        </w:rPr>
      </w:pPr>
    </w:p>
    <w:p w:rsidR="007F2D53" w:rsidRDefault="007F2D53" w:rsidP="007548F6">
      <w:pPr>
        <w:spacing w:line="276" w:lineRule="auto"/>
        <w:rPr>
          <w:b/>
          <w:sz w:val="28"/>
          <w:szCs w:val="28"/>
        </w:rPr>
      </w:pPr>
    </w:p>
    <w:p w:rsidR="004678CC" w:rsidRPr="0096560E" w:rsidRDefault="0087460E" w:rsidP="009D5133">
      <w:pPr>
        <w:pStyle w:val="ae"/>
        <w:tabs>
          <w:tab w:val="left" w:pos="7513"/>
        </w:tabs>
        <w:spacing w:line="240" w:lineRule="auto"/>
        <w:ind w:firstLine="0"/>
        <w:rPr>
          <w:szCs w:val="28"/>
        </w:rPr>
      </w:pPr>
      <w:r>
        <w:rPr>
          <w:szCs w:val="28"/>
        </w:rPr>
        <w:t>Г</w:t>
      </w:r>
      <w:r w:rsidR="004678CC" w:rsidRPr="0096560E">
        <w:rPr>
          <w:szCs w:val="28"/>
        </w:rPr>
        <w:t>лав</w:t>
      </w:r>
      <w:r w:rsidR="00514A9D">
        <w:rPr>
          <w:szCs w:val="28"/>
        </w:rPr>
        <w:t>а</w:t>
      </w:r>
      <w:r w:rsidR="004678CC" w:rsidRPr="0096560E">
        <w:rPr>
          <w:szCs w:val="28"/>
        </w:rPr>
        <w:t xml:space="preserve"> городского округа </w:t>
      </w:r>
    </w:p>
    <w:p w:rsidR="004678CC" w:rsidRPr="0096560E" w:rsidRDefault="004678CC" w:rsidP="009D5133">
      <w:pPr>
        <w:pStyle w:val="ae"/>
        <w:tabs>
          <w:tab w:val="left" w:pos="7513"/>
        </w:tabs>
        <w:spacing w:line="240" w:lineRule="auto"/>
        <w:ind w:firstLine="0"/>
        <w:rPr>
          <w:szCs w:val="28"/>
        </w:rPr>
      </w:pPr>
      <w:r w:rsidRPr="0096560E">
        <w:rPr>
          <w:szCs w:val="28"/>
        </w:rPr>
        <w:t xml:space="preserve">муниципальное образование </w:t>
      </w:r>
    </w:p>
    <w:p w:rsidR="004678CC" w:rsidRPr="0096560E" w:rsidRDefault="004678CC" w:rsidP="009D5133">
      <w:pPr>
        <w:pStyle w:val="ae"/>
        <w:tabs>
          <w:tab w:val="left" w:pos="7513"/>
        </w:tabs>
        <w:spacing w:line="240" w:lineRule="auto"/>
        <w:ind w:firstLine="0"/>
        <w:jc w:val="left"/>
        <w:rPr>
          <w:szCs w:val="28"/>
        </w:rPr>
      </w:pPr>
      <w:r w:rsidRPr="0096560E">
        <w:rPr>
          <w:szCs w:val="28"/>
        </w:rPr>
        <w:t xml:space="preserve">городской округ город Красный Луч </w:t>
      </w:r>
    </w:p>
    <w:p w:rsidR="00D514EC" w:rsidRDefault="004678CC" w:rsidP="009D5133">
      <w:pPr>
        <w:pStyle w:val="ae"/>
        <w:tabs>
          <w:tab w:val="left" w:pos="7513"/>
        </w:tabs>
        <w:spacing w:line="240" w:lineRule="auto"/>
        <w:ind w:firstLine="0"/>
        <w:jc w:val="left"/>
      </w:pPr>
      <w:r w:rsidRPr="0096560E">
        <w:rPr>
          <w:szCs w:val="28"/>
          <w:shd w:val="clear" w:color="auto" w:fill="FFFFFF"/>
        </w:rPr>
        <w:t>Луганской Народной Республи</w:t>
      </w:r>
      <w:r>
        <w:rPr>
          <w:szCs w:val="28"/>
          <w:shd w:val="clear" w:color="auto" w:fill="FFFFFF"/>
        </w:rPr>
        <w:t>ки</w:t>
      </w:r>
      <w:r>
        <w:rPr>
          <w:szCs w:val="28"/>
          <w:shd w:val="clear" w:color="auto" w:fill="FFFFFF"/>
        </w:rPr>
        <w:tab/>
      </w:r>
      <w:r w:rsidR="005F56DE">
        <w:rPr>
          <w:szCs w:val="28"/>
          <w:shd w:val="clear" w:color="auto" w:fill="FFFFFF"/>
        </w:rPr>
        <w:t xml:space="preserve"> </w:t>
      </w:r>
      <w:r w:rsidR="00514A9D">
        <w:rPr>
          <w:szCs w:val="28"/>
          <w:shd w:val="clear" w:color="auto" w:fill="FFFFFF"/>
        </w:rPr>
        <w:t xml:space="preserve">     </w:t>
      </w:r>
      <w:r w:rsidR="005F56DE">
        <w:rPr>
          <w:szCs w:val="28"/>
          <w:shd w:val="clear" w:color="auto" w:fill="FFFFFF"/>
        </w:rPr>
        <w:t xml:space="preserve">   </w:t>
      </w:r>
      <w:r w:rsidR="00514A9D">
        <w:rPr>
          <w:szCs w:val="28"/>
          <w:shd w:val="clear" w:color="auto" w:fill="FFFFFF"/>
        </w:rPr>
        <w:t>С.В. Соловьев</w:t>
      </w:r>
    </w:p>
    <w:p w:rsidR="00607A53" w:rsidRDefault="00607A53" w:rsidP="007548F6">
      <w:pPr>
        <w:spacing w:line="276" w:lineRule="auto"/>
        <w:ind w:firstLine="720"/>
        <w:jc w:val="both"/>
        <w:rPr>
          <w:sz w:val="28"/>
        </w:rPr>
      </w:pPr>
    </w:p>
    <w:p w:rsidR="00607A53" w:rsidRPr="001670E9" w:rsidRDefault="00607A53" w:rsidP="007548F6">
      <w:pPr>
        <w:spacing w:line="276" w:lineRule="auto"/>
        <w:ind w:firstLine="720"/>
        <w:jc w:val="both"/>
        <w:rPr>
          <w:sz w:val="28"/>
        </w:rPr>
      </w:pPr>
    </w:p>
    <w:p w:rsidR="00607A53" w:rsidRDefault="00607A53" w:rsidP="007548F6">
      <w:pPr>
        <w:spacing w:line="276" w:lineRule="auto"/>
        <w:jc w:val="both"/>
        <w:rPr>
          <w:sz w:val="28"/>
        </w:rPr>
      </w:pPr>
    </w:p>
    <w:p w:rsidR="00607A53" w:rsidRDefault="00607A53" w:rsidP="007548F6">
      <w:pPr>
        <w:spacing w:line="276" w:lineRule="auto"/>
        <w:jc w:val="both"/>
        <w:rPr>
          <w:sz w:val="28"/>
        </w:rPr>
      </w:pPr>
    </w:p>
    <w:p w:rsidR="00607A53" w:rsidRDefault="00607A53" w:rsidP="007548F6">
      <w:pPr>
        <w:spacing w:line="276" w:lineRule="auto"/>
        <w:jc w:val="both"/>
        <w:rPr>
          <w:sz w:val="28"/>
        </w:rPr>
      </w:pPr>
    </w:p>
    <w:p w:rsidR="00607A53" w:rsidRDefault="00607A53" w:rsidP="007548F6">
      <w:pPr>
        <w:spacing w:line="276" w:lineRule="auto"/>
        <w:jc w:val="both"/>
        <w:rPr>
          <w:sz w:val="28"/>
        </w:rPr>
      </w:pPr>
    </w:p>
    <w:p w:rsidR="00607A53" w:rsidRDefault="00607A53" w:rsidP="007548F6">
      <w:pPr>
        <w:spacing w:line="276" w:lineRule="auto"/>
        <w:jc w:val="both"/>
        <w:rPr>
          <w:sz w:val="28"/>
        </w:rPr>
      </w:pPr>
    </w:p>
    <w:p w:rsidR="00607A53" w:rsidRDefault="00607A53" w:rsidP="007548F6">
      <w:pPr>
        <w:spacing w:line="276" w:lineRule="auto"/>
        <w:jc w:val="both"/>
        <w:rPr>
          <w:sz w:val="28"/>
        </w:rPr>
      </w:pPr>
    </w:p>
    <w:p w:rsidR="00254F5A" w:rsidRDefault="00254F5A" w:rsidP="007548F6">
      <w:pPr>
        <w:spacing w:line="276" w:lineRule="auto"/>
        <w:ind w:left="5103"/>
        <w:rPr>
          <w:sz w:val="28"/>
        </w:rPr>
      </w:pPr>
    </w:p>
    <w:p w:rsidR="000E63AD" w:rsidRDefault="000E63AD" w:rsidP="007548F6">
      <w:pPr>
        <w:spacing w:line="276" w:lineRule="auto"/>
        <w:ind w:left="5103"/>
        <w:rPr>
          <w:sz w:val="28"/>
        </w:rPr>
      </w:pPr>
    </w:p>
    <w:p w:rsidR="000E63AD" w:rsidRDefault="000E63AD" w:rsidP="007548F6">
      <w:pPr>
        <w:spacing w:line="276" w:lineRule="auto"/>
        <w:ind w:left="5103"/>
        <w:rPr>
          <w:sz w:val="28"/>
        </w:rPr>
      </w:pPr>
    </w:p>
    <w:p w:rsidR="000E63AD" w:rsidRDefault="000E63AD" w:rsidP="007548F6">
      <w:pPr>
        <w:spacing w:line="276" w:lineRule="auto"/>
        <w:ind w:left="5103"/>
        <w:rPr>
          <w:sz w:val="28"/>
        </w:rPr>
      </w:pPr>
    </w:p>
    <w:p w:rsidR="000E63AD" w:rsidRDefault="000E63AD" w:rsidP="007548F6">
      <w:pPr>
        <w:spacing w:line="276" w:lineRule="auto"/>
        <w:ind w:left="5103"/>
        <w:rPr>
          <w:sz w:val="28"/>
        </w:rPr>
      </w:pPr>
    </w:p>
    <w:p w:rsidR="000E63AD" w:rsidRDefault="000E63AD" w:rsidP="007548F6">
      <w:pPr>
        <w:spacing w:line="276" w:lineRule="auto"/>
        <w:ind w:left="5103"/>
        <w:rPr>
          <w:sz w:val="28"/>
        </w:rPr>
      </w:pPr>
    </w:p>
    <w:p w:rsidR="000E63AD" w:rsidRDefault="000E63AD" w:rsidP="000E63AD">
      <w:pPr>
        <w:ind w:left="5103"/>
        <w:jc w:val="both"/>
        <w:rPr>
          <w:sz w:val="28"/>
        </w:rPr>
      </w:pPr>
      <w:r>
        <w:rPr>
          <w:sz w:val="28"/>
        </w:rPr>
        <w:lastRenderedPageBreak/>
        <w:t>Приложение № 1</w:t>
      </w:r>
    </w:p>
    <w:p w:rsidR="000E63AD" w:rsidRDefault="000E63AD" w:rsidP="000E63AD">
      <w:pPr>
        <w:ind w:left="5103"/>
        <w:jc w:val="both"/>
        <w:rPr>
          <w:sz w:val="28"/>
        </w:rPr>
      </w:pPr>
    </w:p>
    <w:p w:rsidR="000E63AD" w:rsidRPr="00A26525" w:rsidRDefault="000E63AD" w:rsidP="000E63AD">
      <w:pPr>
        <w:ind w:left="5103"/>
        <w:rPr>
          <w:sz w:val="28"/>
        </w:rPr>
      </w:pPr>
      <w:r w:rsidRPr="00A26525">
        <w:rPr>
          <w:sz w:val="28"/>
        </w:rPr>
        <w:t>УТВЕРЖДЕН</w:t>
      </w:r>
      <w:r>
        <w:rPr>
          <w:sz w:val="28"/>
        </w:rPr>
        <w:t>О</w:t>
      </w:r>
    </w:p>
    <w:p w:rsidR="000E63AD" w:rsidRPr="004D2D55" w:rsidRDefault="000E63AD" w:rsidP="000E63AD">
      <w:pPr>
        <w:ind w:left="5103"/>
        <w:rPr>
          <w:color w:val="332E2D"/>
          <w:sz w:val="28"/>
          <w:shd w:val="clear" w:color="auto" w:fill="FFFFFF"/>
        </w:rPr>
      </w:pPr>
      <w:r w:rsidRPr="004D2D55">
        <w:rPr>
          <w:color w:val="000000"/>
          <w:sz w:val="28"/>
          <w:shd w:val="clear" w:color="auto" w:fill="FFFFFF"/>
        </w:rPr>
        <w:t xml:space="preserve">постановлением </w:t>
      </w:r>
      <w:r w:rsidRPr="004D2D55">
        <w:rPr>
          <w:color w:val="332E2D"/>
          <w:sz w:val="28"/>
          <w:shd w:val="clear" w:color="auto" w:fill="FFFFFF"/>
        </w:rPr>
        <w:t>Администрации</w:t>
      </w:r>
    </w:p>
    <w:p w:rsidR="000E63AD" w:rsidRPr="004D2D55" w:rsidRDefault="000E63AD" w:rsidP="000E63AD">
      <w:pPr>
        <w:ind w:left="5103"/>
        <w:rPr>
          <w:color w:val="000000"/>
          <w:sz w:val="28"/>
        </w:rPr>
      </w:pPr>
      <w:r w:rsidRPr="004D2D55">
        <w:rPr>
          <w:color w:val="000000"/>
          <w:sz w:val="28"/>
        </w:rPr>
        <w:t xml:space="preserve">городского округа муниципальное образование городской округ </w:t>
      </w:r>
    </w:p>
    <w:p w:rsidR="000E63AD" w:rsidRDefault="000E63AD" w:rsidP="000E63AD">
      <w:pPr>
        <w:ind w:left="5103"/>
        <w:rPr>
          <w:color w:val="000000"/>
          <w:sz w:val="28"/>
        </w:rPr>
      </w:pPr>
      <w:r w:rsidRPr="004D2D55">
        <w:rPr>
          <w:color w:val="000000"/>
          <w:sz w:val="28"/>
        </w:rPr>
        <w:t xml:space="preserve">город Красный Луч </w:t>
      </w:r>
    </w:p>
    <w:p w:rsidR="000E63AD" w:rsidRDefault="000E63AD" w:rsidP="000E63AD">
      <w:pPr>
        <w:ind w:left="5103"/>
        <w:rPr>
          <w:sz w:val="28"/>
          <w:shd w:val="clear" w:color="auto" w:fill="FFFFFF"/>
        </w:rPr>
      </w:pPr>
      <w:r w:rsidRPr="004D2D55">
        <w:rPr>
          <w:sz w:val="28"/>
          <w:shd w:val="clear" w:color="auto" w:fill="FFFFFF"/>
        </w:rPr>
        <w:t>Луганской Народной Республики</w:t>
      </w:r>
    </w:p>
    <w:p w:rsidR="000E63AD" w:rsidRPr="004D2D55" w:rsidRDefault="000E63AD" w:rsidP="000E63AD">
      <w:pPr>
        <w:ind w:left="5103"/>
        <w:rPr>
          <w:i/>
          <w:sz w:val="28"/>
          <w:shd w:val="clear" w:color="auto" w:fill="FFFFFF"/>
        </w:rPr>
      </w:pPr>
    </w:p>
    <w:p w:rsidR="000E63AD" w:rsidRPr="004D2D55" w:rsidRDefault="000E63AD" w:rsidP="000E63AD">
      <w:pPr>
        <w:ind w:left="5103"/>
        <w:rPr>
          <w:color w:val="000000"/>
          <w:sz w:val="28"/>
          <w:shd w:val="clear" w:color="auto" w:fill="FFFFFF"/>
        </w:rPr>
      </w:pPr>
      <w:r w:rsidRPr="004D2D55">
        <w:rPr>
          <w:color w:val="000000"/>
          <w:sz w:val="28"/>
          <w:shd w:val="clear" w:color="auto" w:fill="FFFFFF"/>
        </w:rPr>
        <w:t xml:space="preserve"> от </w:t>
      </w:r>
      <w:r>
        <w:rPr>
          <w:color w:val="332E2D"/>
          <w:sz w:val="28"/>
          <w:shd w:val="clear" w:color="auto" w:fill="FFFFFF"/>
        </w:rPr>
        <w:t>«05</w:t>
      </w:r>
      <w:r w:rsidRPr="004D2D55">
        <w:rPr>
          <w:color w:val="332E2D"/>
          <w:sz w:val="28"/>
          <w:shd w:val="clear" w:color="auto" w:fill="FFFFFF"/>
        </w:rPr>
        <w:t>»</w:t>
      </w:r>
      <w:r>
        <w:rPr>
          <w:color w:val="332E2D"/>
          <w:sz w:val="28"/>
          <w:shd w:val="clear" w:color="auto" w:fill="FFFFFF"/>
        </w:rPr>
        <w:t xml:space="preserve">  ноября </w:t>
      </w:r>
      <w:r w:rsidRPr="004D2D55">
        <w:rPr>
          <w:color w:val="332E2D"/>
          <w:sz w:val="28"/>
          <w:shd w:val="clear" w:color="auto" w:fill="FFFFFF"/>
        </w:rPr>
        <w:t>2024 г.</w:t>
      </w:r>
      <w:r>
        <w:rPr>
          <w:color w:val="332E2D"/>
          <w:sz w:val="28"/>
          <w:shd w:val="clear" w:color="auto" w:fill="FFFFFF"/>
        </w:rPr>
        <w:t xml:space="preserve"> </w:t>
      </w:r>
      <w:r w:rsidRPr="004D2D55">
        <w:rPr>
          <w:rFonts w:eastAsia="Segoe UI Symbol"/>
          <w:sz w:val="28"/>
        </w:rPr>
        <w:t>№</w:t>
      </w:r>
      <w:r>
        <w:rPr>
          <w:color w:val="000000"/>
          <w:sz w:val="28"/>
          <w:shd w:val="clear" w:color="auto" w:fill="FFFFFF"/>
        </w:rPr>
        <w:t xml:space="preserve"> П-428/24</w:t>
      </w:r>
    </w:p>
    <w:p w:rsidR="000E63AD" w:rsidRDefault="000E63AD" w:rsidP="000E63AD">
      <w:pPr>
        <w:pStyle w:val="ConsPlusNormal"/>
        <w:ind w:firstLine="540"/>
        <w:jc w:val="both"/>
        <w:rPr>
          <w:rFonts w:ascii="Times New Roman" w:hAnsi="Times New Roman" w:cs="Times New Roman"/>
          <w:sz w:val="28"/>
          <w:szCs w:val="28"/>
        </w:rPr>
      </w:pPr>
    </w:p>
    <w:p w:rsidR="000E63AD" w:rsidRDefault="000E63AD" w:rsidP="000E63AD">
      <w:pPr>
        <w:pStyle w:val="ConsPlusNormal"/>
        <w:ind w:firstLine="540"/>
        <w:jc w:val="both"/>
        <w:rPr>
          <w:rFonts w:ascii="Times New Roman" w:hAnsi="Times New Roman" w:cs="Times New Roman"/>
          <w:sz w:val="28"/>
          <w:szCs w:val="28"/>
        </w:rPr>
      </w:pPr>
    </w:p>
    <w:p w:rsidR="000E63AD" w:rsidRDefault="000E63AD" w:rsidP="000E63AD">
      <w:pPr>
        <w:pStyle w:val="ConsPlusNormal"/>
        <w:ind w:firstLine="540"/>
        <w:jc w:val="both"/>
        <w:rPr>
          <w:rFonts w:ascii="Times New Roman" w:hAnsi="Times New Roman" w:cs="Times New Roman"/>
          <w:sz w:val="28"/>
          <w:szCs w:val="28"/>
        </w:rPr>
      </w:pPr>
    </w:p>
    <w:p w:rsidR="000E63AD" w:rsidRPr="0060345A" w:rsidRDefault="000E63AD" w:rsidP="000E63AD">
      <w:pPr>
        <w:pStyle w:val="ConsPlusNormal"/>
        <w:ind w:firstLine="540"/>
        <w:jc w:val="both"/>
        <w:rPr>
          <w:rFonts w:ascii="Times New Roman" w:hAnsi="Times New Roman" w:cs="Times New Roman"/>
          <w:sz w:val="28"/>
          <w:szCs w:val="28"/>
        </w:rPr>
      </w:pPr>
    </w:p>
    <w:p w:rsidR="000E63AD" w:rsidRPr="00607A53" w:rsidRDefault="000E63AD" w:rsidP="000E63AD">
      <w:pPr>
        <w:pStyle w:val="ConsPlusTitle"/>
        <w:jc w:val="center"/>
        <w:rPr>
          <w:rFonts w:ascii="Times New Roman" w:hAnsi="Times New Roman" w:cs="Times New Roman"/>
          <w:b w:val="0"/>
          <w:sz w:val="28"/>
          <w:szCs w:val="28"/>
        </w:rPr>
      </w:pPr>
      <w:bookmarkStart w:id="0" w:name="P38"/>
      <w:bookmarkEnd w:id="0"/>
      <w:r w:rsidRPr="00607A53">
        <w:rPr>
          <w:rFonts w:ascii="Times New Roman" w:hAnsi="Times New Roman" w:cs="Times New Roman"/>
          <w:b w:val="0"/>
          <w:sz w:val="28"/>
          <w:szCs w:val="28"/>
        </w:rPr>
        <w:t>ТРЕБОВАНИЯ</w:t>
      </w:r>
    </w:p>
    <w:p w:rsidR="000E63AD" w:rsidRPr="00607A53" w:rsidRDefault="000E63AD" w:rsidP="000E63AD">
      <w:pPr>
        <w:pStyle w:val="ConsPlusTitle"/>
        <w:jc w:val="center"/>
        <w:rPr>
          <w:rFonts w:ascii="Times New Roman" w:hAnsi="Times New Roman" w:cs="Times New Roman"/>
          <w:b w:val="0"/>
          <w:sz w:val="28"/>
          <w:szCs w:val="28"/>
        </w:rPr>
      </w:pPr>
      <w:r w:rsidRPr="00607A53">
        <w:rPr>
          <w:rFonts w:ascii="Times New Roman" w:hAnsi="Times New Roman" w:cs="Times New Roman"/>
          <w:b w:val="0"/>
          <w:sz w:val="28"/>
          <w:szCs w:val="28"/>
        </w:rPr>
        <w:t>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E63AD" w:rsidRDefault="000E63AD" w:rsidP="000E63AD">
      <w:pPr>
        <w:pStyle w:val="ConsPlusNormal"/>
        <w:jc w:val="both"/>
        <w:rPr>
          <w:rFonts w:ascii="Times New Roman" w:hAnsi="Times New Roman" w:cs="Times New Roman"/>
          <w:sz w:val="28"/>
          <w:szCs w:val="28"/>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985"/>
        <w:gridCol w:w="7796"/>
      </w:tblGrid>
      <w:tr w:rsidR="000E63AD" w:rsidRPr="00107779" w:rsidTr="00A41DE1">
        <w:trPr>
          <w:trHeight w:val="145"/>
        </w:trPr>
        <w:tc>
          <w:tcPr>
            <w:tcW w:w="426" w:type="dxa"/>
          </w:tcPr>
          <w:p w:rsidR="000E63AD" w:rsidRPr="00107779"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 п/п</w:t>
            </w:r>
          </w:p>
        </w:tc>
        <w:tc>
          <w:tcPr>
            <w:tcW w:w="1985" w:type="dxa"/>
          </w:tcPr>
          <w:p w:rsidR="000E63AD" w:rsidRPr="00107779"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Наименование услуги по погребению</w:t>
            </w:r>
          </w:p>
        </w:tc>
        <w:tc>
          <w:tcPr>
            <w:tcW w:w="7796" w:type="dxa"/>
          </w:tcPr>
          <w:p w:rsidR="000E63AD" w:rsidRPr="00107779"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0E63AD" w:rsidRPr="00107779" w:rsidTr="00A41DE1">
        <w:trPr>
          <w:trHeight w:val="390"/>
        </w:trPr>
        <w:tc>
          <w:tcPr>
            <w:tcW w:w="426" w:type="dxa"/>
          </w:tcPr>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796" w:type="dxa"/>
          </w:tcPr>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0E63AD" w:rsidRPr="00107779" w:rsidTr="00A41DE1">
        <w:trPr>
          <w:trHeight w:val="3975"/>
        </w:trPr>
        <w:tc>
          <w:tcPr>
            <w:tcW w:w="426" w:type="dxa"/>
          </w:tcPr>
          <w:p w:rsidR="000E63AD"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1.</w:t>
            </w:r>
          </w:p>
        </w:tc>
        <w:tc>
          <w:tcPr>
            <w:tcW w:w="1985" w:type="dxa"/>
          </w:tcPr>
          <w:p w:rsidR="000E63AD"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Оформление документов, необходимых для погребения</w:t>
            </w:r>
          </w:p>
        </w:tc>
        <w:tc>
          <w:tcPr>
            <w:tcW w:w="7796" w:type="dxa"/>
          </w:tcPr>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1. Оформление заказа на погребение от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(далее - заявитель), осуществляется при предъявлении в специализированную службу по вопросам похоронного дела документов &lt;1&gt;.</w:t>
            </w:r>
          </w:p>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2. Оформление справки о предоставлении участка земли для погребения умершего.</w:t>
            </w:r>
          </w:p>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3. Оформление счета-заказа на похороны.</w:t>
            </w:r>
          </w:p>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4. Оформление и подписание контрольного листа об оказанных услугах.</w:t>
            </w:r>
          </w:p>
          <w:p w:rsidR="000E63AD"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5. Занесение сведений о захоронении в книгу регистрации</w:t>
            </w:r>
            <w:r>
              <w:rPr>
                <w:rFonts w:ascii="Times New Roman" w:hAnsi="Times New Roman" w:cs="Times New Roman"/>
                <w:sz w:val="28"/>
                <w:szCs w:val="28"/>
              </w:rPr>
              <w:t>.</w:t>
            </w:r>
            <w:r w:rsidRPr="00107779">
              <w:rPr>
                <w:rFonts w:ascii="Times New Roman" w:hAnsi="Times New Roman" w:cs="Times New Roman"/>
                <w:sz w:val="28"/>
                <w:szCs w:val="28"/>
              </w:rPr>
              <w:t xml:space="preserve"> </w:t>
            </w:r>
          </w:p>
        </w:tc>
      </w:tr>
      <w:tr w:rsidR="000E63AD" w:rsidRPr="00107779" w:rsidTr="00A41DE1">
        <w:trPr>
          <w:trHeight w:val="322"/>
        </w:trPr>
        <w:tc>
          <w:tcPr>
            <w:tcW w:w="426" w:type="dxa"/>
          </w:tcPr>
          <w:p w:rsidR="000E63AD"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2.</w:t>
            </w:r>
          </w:p>
          <w:p w:rsidR="000E63AD" w:rsidRDefault="000E63AD" w:rsidP="00A41DE1">
            <w:pPr>
              <w:pStyle w:val="ConsPlusNormal"/>
              <w:jc w:val="center"/>
              <w:rPr>
                <w:rFonts w:ascii="Times New Roman" w:hAnsi="Times New Roman" w:cs="Times New Roman"/>
                <w:sz w:val="28"/>
                <w:szCs w:val="28"/>
              </w:rPr>
            </w:pPr>
          </w:p>
          <w:p w:rsidR="000E63AD" w:rsidRDefault="000E63AD" w:rsidP="00A41DE1">
            <w:pPr>
              <w:pStyle w:val="ConsPlusNormal"/>
              <w:jc w:val="center"/>
              <w:rPr>
                <w:rFonts w:ascii="Times New Roman" w:hAnsi="Times New Roman" w:cs="Times New Roman"/>
                <w:sz w:val="28"/>
                <w:szCs w:val="28"/>
              </w:rPr>
            </w:pPr>
          </w:p>
          <w:p w:rsidR="000E63AD" w:rsidRDefault="000E63AD" w:rsidP="00A41DE1">
            <w:pPr>
              <w:pStyle w:val="ConsPlusNormal"/>
              <w:jc w:val="center"/>
              <w:rPr>
                <w:rFonts w:ascii="Times New Roman" w:hAnsi="Times New Roman" w:cs="Times New Roman"/>
                <w:sz w:val="28"/>
                <w:szCs w:val="28"/>
              </w:rPr>
            </w:pPr>
          </w:p>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0E63AD"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Предоставле</w:t>
            </w:r>
            <w:r>
              <w:rPr>
                <w:rFonts w:ascii="Times New Roman" w:hAnsi="Times New Roman" w:cs="Times New Roman"/>
                <w:sz w:val="28"/>
                <w:szCs w:val="28"/>
              </w:rPr>
              <w:t>-</w:t>
            </w:r>
            <w:r w:rsidRPr="00107779">
              <w:rPr>
                <w:rFonts w:ascii="Times New Roman" w:hAnsi="Times New Roman" w:cs="Times New Roman"/>
                <w:sz w:val="28"/>
                <w:szCs w:val="28"/>
              </w:rPr>
              <w:t xml:space="preserve">ние и доставка гроба и других предметов, </w:t>
            </w:r>
          </w:p>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796" w:type="dxa"/>
          </w:tcPr>
          <w:p w:rsidR="000E63AD"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 xml:space="preserve">Для погребения предоставляются гроб трапециевидный, изготовленный из необрезной доски толщиной 20 мм, сосна, обитый хлопчатобумажной тканью, подушка в гроб (ткань, наполнитель - опилки), намогильный регистрационный знак </w:t>
            </w:r>
          </w:p>
          <w:p w:rsidR="000E63AD" w:rsidRPr="00107779"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0E63AD" w:rsidRPr="00107779" w:rsidTr="00A41DE1">
        <w:trPr>
          <w:trHeight w:val="2599"/>
        </w:trPr>
        <w:tc>
          <w:tcPr>
            <w:tcW w:w="426" w:type="dxa"/>
          </w:tcPr>
          <w:p w:rsidR="000E63AD" w:rsidRPr="00107779" w:rsidRDefault="000E63AD" w:rsidP="00A41DE1">
            <w:pPr>
              <w:pStyle w:val="ConsPlusNormal"/>
              <w:jc w:val="center"/>
              <w:rPr>
                <w:rFonts w:ascii="Times New Roman" w:hAnsi="Times New Roman" w:cs="Times New Roman"/>
                <w:sz w:val="28"/>
                <w:szCs w:val="28"/>
              </w:rPr>
            </w:pPr>
          </w:p>
        </w:tc>
        <w:tc>
          <w:tcPr>
            <w:tcW w:w="1985" w:type="dxa"/>
          </w:tcPr>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необходимых для погребения</w:t>
            </w:r>
          </w:p>
        </w:tc>
        <w:tc>
          <w:tcPr>
            <w:tcW w:w="7796" w:type="dxa"/>
          </w:tcPr>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(табличка с указанием фамилии, инициалов и даты погребения умершего, дат его рождения и смерти, а также номера участка, на котором произведено погребение).</w:t>
            </w:r>
          </w:p>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 xml:space="preserve">Доставка в пределах </w:t>
            </w:r>
            <w:r w:rsidRPr="00254F5A">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107779">
              <w:rPr>
                <w:rFonts w:ascii="Times New Roman" w:hAnsi="Times New Roman" w:cs="Times New Roman"/>
                <w:sz w:val="28"/>
                <w:szCs w:val="28"/>
              </w:rPr>
              <w:t xml:space="preserve"> и других принадлежностей специализированным транспортом по адресу, указанному заявителем при оформлении заказа, подъем на этаж. Укладывание тела (останков) умершего в гроб</w:t>
            </w:r>
            <w:r>
              <w:rPr>
                <w:rFonts w:ascii="Times New Roman" w:hAnsi="Times New Roman" w:cs="Times New Roman"/>
                <w:sz w:val="28"/>
                <w:szCs w:val="28"/>
              </w:rPr>
              <w:t>.</w:t>
            </w:r>
          </w:p>
        </w:tc>
      </w:tr>
      <w:tr w:rsidR="000E63AD" w:rsidRPr="00107779" w:rsidTr="00A41DE1">
        <w:trPr>
          <w:trHeight w:val="145"/>
        </w:trPr>
        <w:tc>
          <w:tcPr>
            <w:tcW w:w="426" w:type="dxa"/>
          </w:tcPr>
          <w:p w:rsidR="000E63AD" w:rsidRPr="00107779" w:rsidRDefault="000E63AD" w:rsidP="00A41DE1">
            <w:pPr>
              <w:pStyle w:val="ConsPlusNormal"/>
              <w:jc w:val="center"/>
              <w:rPr>
                <w:rFonts w:ascii="Times New Roman" w:hAnsi="Times New Roman" w:cs="Times New Roman"/>
                <w:sz w:val="28"/>
                <w:szCs w:val="28"/>
              </w:rPr>
            </w:pPr>
            <w:r w:rsidRPr="00107779">
              <w:rPr>
                <w:rFonts w:ascii="Times New Roman" w:hAnsi="Times New Roman" w:cs="Times New Roman"/>
                <w:sz w:val="28"/>
                <w:szCs w:val="28"/>
              </w:rPr>
              <w:t>3.</w:t>
            </w:r>
          </w:p>
        </w:tc>
        <w:tc>
          <w:tcPr>
            <w:tcW w:w="1985" w:type="dxa"/>
          </w:tcPr>
          <w:p w:rsidR="000E63AD" w:rsidRPr="00107779" w:rsidRDefault="000E63AD" w:rsidP="00A41DE1">
            <w:pPr>
              <w:pStyle w:val="ConsPlusNormal"/>
              <w:rPr>
                <w:rFonts w:ascii="Times New Roman" w:hAnsi="Times New Roman" w:cs="Times New Roman"/>
                <w:sz w:val="28"/>
                <w:szCs w:val="28"/>
              </w:rPr>
            </w:pPr>
            <w:r w:rsidRPr="00107779">
              <w:rPr>
                <w:rFonts w:ascii="Times New Roman" w:hAnsi="Times New Roman" w:cs="Times New Roman"/>
                <w:sz w:val="28"/>
                <w:szCs w:val="28"/>
              </w:rPr>
              <w:t>Перевозка тела (останков) умершего на кладбище</w:t>
            </w:r>
          </w:p>
        </w:tc>
        <w:tc>
          <w:tcPr>
            <w:tcW w:w="7796" w:type="dxa"/>
          </w:tcPr>
          <w:p w:rsidR="000E63AD" w:rsidRPr="00107779" w:rsidRDefault="000E63AD" w:rsidP="00A41DE1">
            <w:pPr>
              <w:pStyle w:val="ConsPlusNormal"/>
              <w:jc w:val="both"/>
              <w:rPr>
                <w:rFonts w:ascii="Times New Roman" w:hAnsi="Times New Roman" w:cs="Times New Roman"/>
                <w:sz w:val="28"/>
                <w:szCs w:val="28"/>
              </w:rPr>
            </w:pPr>
            <w:r w:rsidRPr="00107779">
              <w:rPr>
                <w:rFonts w:ascii="Times New Roman" w:hAnsi="Times New Roman" w:cs="Times New Roman"/>
                <w:sz w:val="28"/>
                <w:szCs w:val="28"/>
              </w:rPr>
              <w:t xml:space="preserve">Перевозка тела (останков) умершего работниками специализированной службы по вопросам похоронного дела на кладбище включает: вынос гроба с телом (останками) умершего, погрузку в специализированный транспорт, не предусматривающий перевозку сопровождающих лиц, перевозку в пределах </w:t>
            </w:r>
            <w:r w:rsidRPr="00254F5A">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107779">
              <w:rPr>
                <w:rFonts w:ascii="Times New Roman" w:hAnsi="Times New Roman" w:cs="Times New Roman"/>
                <w:sz w:val="28"/>
                <w:szCs w:val="28"/>
              </w:rPr>
              <w:t xml:space="preserve">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с соблюдением скорости движения, не превышающей 40 км/час, перемещение гроба с телом умершего до места захоронения. Перевозка осуществляется в соответствии с установленными санитарными требованиями</w:t>
            </w:r>
            <w:r>
              <w:rPr>
                <w:rFonts w:ascii="Times New Roman" w:hAnsi="Times New Roman" w:cs="Times New Roman"/>
                <w:sz w:val="28"/>
                <w:szCs w:val="28"/>
              </w:rPr>
              <w:t>.</w:t>
            </w:r>
          </w:p>
        </w:tc>
      </w:tr>
      <w:tr w:rsidR="000E63AD" w:rsidRPr="00107779" w:rsidTr="00A41DE1">
        <w:trPr>
          <w:trHeight w:val="322"/>
        </w:trPr>
        <w:tc>
          <w:tcPr>
            <w:tcW w:w="426" w:type="dxa"/>
          </w:tcPr>
          <w:p w:rsidR="000E63AD" w:rsidRPr="00107779" w:rsidRDefault="000E63AD" w:rsidP="00A41DE1">
            <w:pPr>
              <w:pStyle w:val="ConsPlusNormal"/>
              <w:jc w:val="center"/>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4.</w:t>
            </w:r>
          </w:p>
        </w:tc>
        <w:tc>
          <w:tcPr>
            <w:tcW w:w="1985" w:type="dxa"/>
          </w:tcPr>
          <w:p w:rsidR="000E63AD" w:rsidRPr="00107779" w:rsidRDefault="000E63AD" w:rsidP="00A41DE1">
            <w:pPr>
              <w:pStyle w:val="ConsPlusNormal"/>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Погребение путем предания тела умершего земле</w:t>
            </w:r>
          </w:p>
        </w:tc>
        <w:tc>
          <w:tcPr>
            <w:tcW w:w="7796" w:type="dxa"/>
          </w:tcPr>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Погребение осуществляется в могилу на отведенном земельном участке действующего кладбища (за исключением погребения на семейном захоронении) в соответствии с обычаями и традициями, не противоречащими этическим требованиям.</w:t>
            </w:r>
          </w:p>
          <w:p w:rsidR="000E63AD" w:rsidRPr="00107779" w:rsidRDefault="000E63AD" w:rsidP="00A41DE1">
            <w:pPr>
              <w:autoSpaceDE w:val="0"/>
              <w:autoSpaceDN w:val="0"/>
              <w:adjustRightInd w:val="0"/>
              <w:jc w:val="both"/>
              <w:rPr>
                <w:color w:val="000000" w:themeColor="text1"/>
                <w:sz w:val="28"/>
                <w:szCs w:val="28"/>
              </w:rPr>
            </w:pPr>
            <w:r w:rsidRPr="00107779">
              <w:rPr>
                <w:color w:val="000000" w:themeColor="text1"/>
                <w:sz w:val="28"/>
                <w:szCs w:val="28"/>
              </w:rPr>
              <w:t xml:space="preserve">Размер земельного участка определяется в соответствии с </w:t>
            </w:r>
            <w:r>
              <w:rPr>
                <w:color w:val="000000" w:themeColor="text1"/>
                <w:sz w:val="28"/>
                <w:szCs w:val="28"/>
              </w:rPr>
              <w:t xml:space="preserve">Положением «О погребении и похоронном деле в </w:t>
            </w:r>
            <w:r w:rsidRPr="00254F5A">
              <w:rPr>
                <w:sz w:val="28"/>
                <w:szCs w:val="28"/>
              </w:rPr>
              <w:t>муниципально</w:t>
            </w:r>
            <w:r>
              <w:rPr>
                <w:sz w:val="28"/>
                <w:szCs w:val="28"/>
              </w:rPr>
              <w:t>м</w:t>
            </w:r>
            <w:r w:rsidRPr="00254F5A">
              <w:rPr>
                <w:sz w:val="28"/>
                <w:szCs w:val="28"/>
              </w:rPr>
              <w:t xml:space="preserve"> образовани</w:t>
            </w:r>
            <w:r>
              <w:rPr>
                <w:sz w:val="28"/>
                <w:szCs w:val="28"/>
              </w:rPr>
              <w:t>и</w:t>
            </w:r>
            <w:r w:rsidRPr="00254F5A">
              <w:rPr>
                <w:sz w:val="28"/>
                <w:szCs w:val="28"/>
              </w:rPr>
              <w:t xml:space="preserve"> городской округ город Красный Луч Луганской Народной Республики</w:t>
            </w:r>
            <w:r>
              <w:rPr>
                <w:sz w:val="28"/>
                <w:szCs w:val="28"/>
              </w:rPr>
              <w:t>»</w:t>
            </w:r>
            <w:r>
              <w:rPr>
                <w:color w:val="000000" w:themeColor="text1"/>
                <w:sz w:val="28"/>
                <w:szCs w:val="28"/>
              </w:rPr>
              <w:t>, утвержденным решением Совета</w:t>
            </w:r>
            <w:r w:rsidRPr="00254F5A">
              <w:rPr>
                <w:sz w:val="28"/>
                <w:szCs w:val="28"/>
              </w:rPr>
              <w:t xml:space="preserve"> городско</w:t>
            </w:r>
            <w:r>
              <w:rPr>
                <w:sz w:val="28"/>
                <w:szCs w:val="28"/>
              </w:rPr>
              <w:t>го</w:t>
            </w:r>
            <w:r w:rsidRPr="00254F5A">
              <w:rPr>
                <w:sz w:val="28"/>
                <w:szCs w:val="28"/>
              </w:rPr>
              <w:t xml:space="preserve"> округ</w:t>
            </w:r>
            <w:r>
              <w:rPr>
                <w:sz w:val="28"/>
                <w:szCs w:val="28"/>
              </w:rPr>
              <w:t>а муниципальное образование городской округ</w:t>
            </w:r>
            <w:r w:rsidRPr="00254F5A">
              <w:rPr>
                <w:sz w:val="28"/>
                <w:szCs w:val="28"/>
              </w:rPr>
              <w:t xml:space="preserve"> город Красный Луч Луганской Народной Республики</w:t>
            </w:r>
            <w:r>
              <w:rPr>
                <w:color w:val="000000" w:themeColor="text1"/>
                <w:sz w:val="28"/>
                <w:szCs w:val="28"/>
              </w:rPr>
              <w:t xml:space="preserve"> </w:t>
            </w:r>
            <w:r>
              <w:rPr>
                <w:sz w:val="28"/>
                <w:szCs w:val="28"/>
              </w:rPr>
              <w:t xml:space="preserve">от 05 сентября </w:t>
            </w:r>
            <w:r w:rsidRPr="003C2C61">
              <w:rPr>
                <w:sz w:val="28"/>
                <w:szCs w:val="28"/>
              </w:rPr>
              <w:t>202</w:t>
            </w:r>
            <w:r>
              <w:rPr>
                <w:sz w:val="28"/>
                <w:szCs w:val="28"/>
              </w:rPr>
              <w:t>4 г. № 6.</w:t>
            </w:r>
            <w:r w:rsidRPr="003C2C61">
              <w:rPr>
                <w:sz w:val="28"/>
                <w:szCs w:val="28"/>
              </w:rPr>
              <w:t xml:space="preserve"> </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Работы по погребению включают:</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рытье могилы;</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фиксацию крышки гроба;</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опускание гроба с телом (останками) умершего в могилу;</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засыпку могилы вручную;</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устройство намогильного холма;</w:t>
            </w:r>
          </w:p>
          <w:p w:rsidR="000E63AD" w:rsidRPr="00107779" w:rsidRDefault="000E63AD" w:rsidP="00A41DE1">
            <w:pPr>
              <w:pStyle w:val="ConsPlusNormal"/>
              <w:jc w:val="both"/>
              <w:rPr>
                <w:rFonts w:ascii="Times New Roman" w:hAnsi="Times New Roman" w:cs="Times New Roman"/>
                <w:color w:val="000000" w:themeColor="text1"/>
                <w:sz w:val="28"/>
                <w:szCs w:val="28"/>
              </w:rPr>
            </w:pPr>
            <w:r w:rsidRPr="00107779">
              <w:rPr>
                <w:rFonts w:ascii="Times New Roman" w:hAnsi="Times New Roman" w:cs="Times New Roman"/>
                <w:color w:val="000000" w:themeColor="text1"/>
                <w:sz w:val="28"/>
                <w:szCs w:val="28"/>
              </w:rPr>
              <w:t>- установку намогильного регистрационного знака на могильном холме</w:t>
            </w:r>
            <w:r>
              <w:rPr>
                <w:rFonts w:ascii="Times New Roman" w:hAnsi="Times New Roman" w:cs="Times New Roman"/>
                <w:color w:val="000000" w:themeColor="text1"/>
                <w:sz w:val="28"/>
                <w:szCs w:val="28"/>
              </w:rPr>
              <w:t>.</w:t>
            </w:r>
          </w:p>
        </w:tc>
      </w:tr>
    </w:tbl>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 xml:space="preserve">Примечания: </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 xml:space="preserve">&lt;1&gt; </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 xml:space="preserve">1. Для оформления документов, необходимых для погребения, заявителем </w:t>
      </w:r>
      <w:r w:rsidRPr="002737AA">
        <w:rPr>
          <w:rFonts w:ascii="Times New Roman" w:hAnsi="Times New Roman" w:cs="Times New Roman"/>
          <w:color w:val="000000" w:themeColor="text1"/>
          <w:sz w:val="24"/>
          <w:szCs w:val="24"/>
        </w:rPr>
        <w:lastRenderedPageBreak/>
        <w:t>представляются:</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1.1. Документ, удостоверяющий личность заявителя.</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bookmarkStart w:id="1" w:name="P83"/>
      <w:bookmarkEnd w:id="1"/>
      <w:r w:rsidRPr="002737AA">
        <w:rPr>
          <w:rFonts w:ascii="Times New Roman" w:hAnsi="Times New Roman" w:cs="Times New Roman"/>
          <w:color w:val="000000" w:themeColor="text1"/>
          <w:sz w:val="24"/>
          <w:szCs w:val="24"/>
        </w:rPr>
        <w:t>1.2. Свидетельство о смерти, выдаваемое органами записи актов гражданского состояния.</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bookmarkStart w:id="2" w:name="P84"/>
      <w:bookmarkEnd w:id="2"/>
      <w:r w:rsidRPr="002737AA">
        <w:rPr>
          <w:rFonts w:ascii="Times New Roman" w:hAnsi="Times New Roman" w:cs="Times New Roman"/>
          <w:color w:val="000000" w:themeColor="text1"/>
          <w:sz w:val="24"/>
          <w:szCs w:val="24"/>
        </w:rPr>
        <w:t>1.3. Справка о смерти.</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 xml:space="preserve">1.4. Паспорт умершего и документ, подтверждающий факт смерти (в случае если документы, указанные в </w:t>
      </w:r>
      <w:hyperlink w:anchor="P83" w:history="1">
        <w:r w:rsidRPr="002737AA">
          <w:rPr>
            <w:rFonts w:ascii="Times New Roman" w:hAnsi="Times New Roman" w:cs="Times New Roman"/>
            <w:color w:val="000000" w:themeColor="text1"/>
            <w:sz w:val="24"/>
            <w:szCs w:val="24"/>
          </w:rPr>
          <w:t>подпунктах 1.2</w:t>
        </w:r>
      </w:hyperlink>
      <w:r w:rsidRPr="002737AA">
        <w:rPr>
          <w:rFonts w:ascii="Times New Roman" w:hAnsi="Times New Roman" w:cs="Times New Roman"/>
          <w:color w:val="000000" w:themeColor="text1"/>
          <w:sz w:val="24"/>
          <w:szCs w:val="24"/>
        </w:rPr>
        <w:t xml:space="preserve">, </w:t>
      </w:r>
      <w:hyperlink w:anchor="P84" w:history="1">
        <w:r w:rsidRPr="002737AA">
          <w:rPr>
            <w:rFonts w:ascii="Times New Roman" w:hAnsi="Times New Roman" w:cs="Times New Roman"/>
            <w:color w:val="000000" w:themeColor="text1"/>
            <w:sz w:val="24"/>
            <w:szCs w:val="24"/>
          </w:rPr>
          <w:t>1.3 примечания</w:t>
        </w:r>
      </w:hyperlink>
      <w:r w:rsidRPr="002737AA">
        <w:rPr>
          <w:rFonts w:ascii="Times New Roman" w:hAnsi="Times New Roman" w:cs="Times New Roman"/>
          <w:color w:val="000000" w:themeColor="text1"/>
          <w:sz w:val="24"/>
          <w:szCs w:val="24"/>
        </w:rPr>
        <w:t>, у заявителя отсутствуют).</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1.5. Согласие органов внутренних дел на захоронение умершего в землю в случае, если причины смерти не установлены.</w:t>
      </w:r>
    </w:p>
    <w:p w:rsidR="000E63AD" w:rsidRPr="002737AA" w:rsidRDefault="000E63AD" w:rsidP="000E63AD">
      <w:pPr>
        <w:pStyle w:val="ConsPlusNormal"/>
        <w:ind w:firstLine="539"/>
        <w:jc w:val="both"/>
        <w:rPr>
          <w:rFonts w:ascii="Times New Roman" w:hAnsi="Times New Roman" w:cs="Times New Roman"/>
          <w:color w:val="000000" w:themeColor="text1"/>
          <w:sz w:val="24"/>
          <w:szCs w:val="24"/>
        </w:rPr>
      </w:pPr>
      <w:r w:rsidRPr="002737AA">
        <w:rPr>
          <w:rFonts w:ascii="Times New Roman" w:hAnsi="Times New Roman" w:cs="Times New Roman"/>
          <w:color w:val="000000" w:themeColor="text1"/>
          <w:sz w:val="24"/>
          <w:szCs w:val="24"/>
        </w:rPr>
        <w:t>1.6. Паспорт семейного захоронения (в случае погребения на семейном захоронении)</w:t>
      </w:r>
    </w:p>
    <w:p w:rsidR="000E63AD" w:rsidRDefault="000E63AD" w:rsidP="000E63AD">
      <w:pPr>
        <w:pStyle w:val="ConsPlusNormal"/>
        <w:jc w:val="right"/>
        <w:outlineLvl w:val="0"/>
        <w:rPr>
          <w:rFonts w:ascii="Times New Roman" w:hAnsi="Times New Roman" w:cs="Times New Roman"/>
          <w:sz w:val="24"/>
          <w:szCs w:val="24"/>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rsidP="000E63AD">
      <w:pPr>
        <w:ind w:left="5103"/>
        <w:rPr>
          <w:sz w:val="28"/>
        </w:rPr>
      </w:pPr>
    </w:p>
    <w:p w:rsidR="000E63AD" w:rsidRDefault="000E63AD">
      <w:pPr>
        <w:rPr>
          <w:sz w:val="28"/>
        </w:rPr>
      </w:pPr>
      <w:r>
        <w:rPr>
          <w:sz w:val="28"/>
        </w:rPr>
        <w:br w:type="page"/>
      </w:r>
    </w:p>
    <w:p w:rsidR="000E63AD" w:rsidRDefault="000E63AD" w:rsidP="000E63AD">
      <w:pPr>
        <w:ind w:left="5103"/>
        <w:jc w:val="both"/>
        <w:rPr>
          <w:sz w:val="28"/>
        </w:rPr>
      </w:pPr>
      <w:r>
        <w:rPr>
          <w:sz w:val="28"/>
        </w:rPr>
        <w:lastRenderedPageBreak/>
        <w:t>Приложение № 2</w:t>
      </w:r>
    </w:p>
    <w:p w:rsidR="000E63AD" w:rsidRDefault="000E63AD" w:rsidP="000E63AD">
      <w:pPr>
        <w:ind w:left="5103"/>
        <w:jc w:val="both"/>
        <w:rPr>
          <w:sz w:val="28"/>
        </w:rPr>
      </w:pPr>
    </w:p>
    <w:p w:rsidR="000E63AD" w:rsidRPr="00A26525" w:rsidRDefault="000E63AD" w:rsidP="000E63AD">
      <w:pPr>
        <w:ind w:left="5103"/>
        <w:rPr>
          <w:sz w:val="28"/>
        </w:rPr>
      </w:pPr>
      <w:r w:rsidRPr="00A26525">
        <w:rPr>
          <w:sz w:val="28"/>
        </w:rPr>
        <w:t>УТВЕРЖДЕН</w:t>
      </w:r>
      <w:r>
        <w:rPr>
          <w:sz w:val="28"/>
        </w:rPr>
        <w:t>О</w:t>
      </w:r>
    </w:p>
    <w:p w:rsidR="000E63AD" w:rsidRPr="004D2D55" w:rsidRDefault="000E63AD" w:rsidP="000E63AD">
      <w:pPr>
        <w:ind w:left="5103"/>
        <w:rPr>
          <w:color w:val="332E2D"/>
          <w:sz w:val="28"/>
          <w:shd w:val="clear" w:color="auto" w:fill="FFFFFF"/>
        </w:rPr>
      </w:pPr>
      <w:r w:rsidRPr="004D2D55">
        <w:rPr>
          <w:color w:val="000000"/>
          <w:sz w:val="28"/>
          <w:shd w:val="clear" w:color="auto" w:fill="FFFFFF"/>
        </w:rPr>
        <w:t xml:space="preserve">постановлением </w:t>
      </w:r>
      <w:r w:rsidRPr="004D2D55">
        <w:rPr>
          <w:color w:val="332E2D"/>
          <w:sz w:val="28"/>
          <w:shd w:val="clear" w:color="auto" w:fill="FFFFFF"/>
        </w:rPr>
        <w:t>Администрации</w:t>
      </w:r>
    </w:p>
    <w:p w:rsidR="000E63AD" w:rsidRPr="004D2D55" w:rsidRDefault="000E63AD" w:rsidP="000E63AD">
      <w:pPr>
        <w:ind w:left="5103"/>
        <w:rPr>
          <w:color w:val="000000"/>
          <w:sz w:val="28"/>
        </w:rPr>
      </w:pPr>
      <w:r w:rsidRPr="004D2D55">
        <w:rPr>
          <w:color w:val="000000"/>
          <w:sz w:val="28"/>
        </w:rPr>
        <w:t xml:space="preserve">городского округа муниципальное образование городской округ </w:t>
      </w:r>
    </w:p>
    <w:p w:rsidR="000E63AD" w:rsidRDefault="000E63AD" w:rsidP="000E63AD">
      <w:pPr>
        <w:ind w:left="5103"/>
        <w:rPr>
          <w:color w:val="000000"/>
          <w:sz w:val="28"/>
        </w:rPr>
      </w:pPr>
      <w:r w:rsidRPr="004D2D55">
        <w:rPr>
          <w:color w:val="000000"/>
          <w:sz w:val="28"/>
        </w:rPr>
        <w:t xml:space="preserve">город Красный Луч </w:t>
      </w:r>
    </w:p>
    <w:p w:rsidR="000E63AD" w:rsidRDefault="000E63AD" w:rsidP="000E63AD">
      <w:pPr>
        <w:ind w:left="5103"/>
        <w:rPr>
          <w:sz w:val="28"/>
          <w:shd w:val="clear" w:color="auto" w:fill="FFFFFF"/>
        </w:rPr>
      </w:pPr>
      <w:r w:rsidRPr="004D2D55">
        <w:rPr>
          <w:sz w:val="28"/>
          <w:shd w:val="clear" w:color="auto" w:fill="FFFFFF"/>
        </w:rPr>
        <w:t>Луганской Народной Республики</w:t>
      </w:r>
    </w:p>
    <w:p w:rsidR="000E63AD" w:rsidRPr="004D2D55" w:rsidRDefault="000E63AD" w:rsidP="000E63AD">
      <w:pPr>
        <w:ind w:left="5103"/>
        <w:rPr>
          <w:i/>
          <w:sz w:val="28"/>
          <w:shd w:val="clear" w:color="auto" w:fill="FFFFFF"/>
        </w:rPr>
      </w:pPr>
    </w:p>
    <w:p w:rsidR="000E63AD" w:rsidRPr="004D2D55" w:rsidRDefault="000E63AD" w:rsidP="000E63AD">
      <w:pPr>
        <w:ind w:left="5103"/>
        <w:rPr>
          <w:color w:val="000000"/>
          <w:sz w:val="28"/>
          <w:shd w:val="clear" w:color="auto" w:fill="FFFFFF"/>
        </w:rPr>
      </w:pPr>
      <w:r w:rsidRPr="004D2D55">
        <w:rPr>
          <w:color w:val="000000"/>
          <w:sz w:val="28"/>
          <w:shd w:val="clear" w:color="auto" w:fill="FFFFFF"/>
        </w:rPr>
        <w:t xml:space="preserve"> от </w:t>
      </w:r>
      <w:r>
        <w:rPr>
          <w:color w:val="332E2D"/>
          <w:sz w:val="28"/>
          <w:shd w:val="clear" w:color="auto" w:fill="FFFFFF"/>
        </w:rPr>
        <w:t>«05</w:t>
      </w:r>
      <w:r w:rsidRPr="004D2D55">
        <w:rPr>
          <w:color w:val="332E2D"/>
          <w:sz w:val="28"/>
          <w:shd w:val="clear" w:color="auto" w:fill="FFFFFF"/>
        </w:rPr>
        <w:t>»</w:t>
      </w:r>
      <w:r>
        <w:rPr>
          <w:color w:val="332E2D"/>
          <w:sz w:val="28"/>
          <w:shd w:val="clear" w:color="auto" w:fill="FFFFFF"/>
        </w:rPr>
        <w:t xml:space="preserve"> ноября </w:t>
      </w:r>
      <w:r w:rsidRPr="004D2D55">
        <w:rPr>
          <w:color w:val="332E2D"/>
          <w:sz w:val="28"/>
          <w:shd w:val="clear" w:color="auto" w:fill="FFFFFF"/>
        </w:rPr>
        <w:t>2024 г.</w:t>
      </w:r>
      <w:r>
        <w:rPr>
          <w:color w:val="332E2D"/>
          <w:sz w:val="28"/>
          <w:shd w:val="clear" w:color="auto" w:fill="FFFFFF"/>
        </w:rPr>
        <w:t xml:space="preserve"> </w:t>
      </w:r>
      <w:r w:rsidRPr="004D2D55">
        <w:rPr>
          <w:rFonts w:eastAsia="Segoe UI Symbol"/>
          <w:sz w:val="28"/>
        </w:rPr>
        <w:t>№</w:t>
      </w:r>
      <w:r>
        <w:rPr>
          <w:rFonts w:eastAsia="Segoe UI Symbol"/>
          <w:sz w:val="28"/>
        </w:rPr>
        <w:t xml:space="preserve">  П-428/24</w:t>
      </w:r>
    </w:p>
    <w:p w:rsidR="000E63AD" w:rsidRDefault="000E63AD" w:rsidP="000E63AD">
      <w:pPr>
        <w:pStyle w:val="ConsPlusNormal"/>
        <w:ind w:firstLine="540"/>
        <w:jc w:val="both"/>
        <w:rPr>
          <w:rFonts w:ascii="Times New Roman" w:hAnsi="Times New Roman" w:cs="Times New Roman"/>
          <w:sz w:val="28"/>
          <w:szCs w:val="28"/>
        </w:rPr>
      </w:pPr>
    </w:p>
    <w:p w:rsidR="000E63AD" w:rsidRDefault="000E63AD" w:rsidP="000E63AD">
      <w:pPr>
        <w:pStyle w:val="ConsPlusNormal"/>
        <w:ind w:firstLine="540"/>
        <w:jc w:val="both"/>
        <w:rPr>
          <w:rFonts w:ascii="Times New Roman" w:hAnsi="Times New Roman" w:cs="Times New Roman"/>
          <w:sz w:val="28"/>
          <w:szCs w:val="28"/>
        </w:rPr>
      </w:pPr>
    </w:p>
    <w:p w:rsidR="000E63AD" w:rsidRDefault="000E63AD" w:rsidP="000E63AD">
      <w:pPr>
        <w:pStyle w:val="ConsPlusNormal"/>
        <w:ind w:firstLine="540"/>
        <w:jc w:val="both"/>
        <w:rPr>
          <w:rFonts w:ascii="Times New Roman" w:hAnsi="Times New Roman" w:cs="Times New Roman"/>
          <w:sz w:val="28"/>
          <w:szCs w:val="28"/>
        </w:rPr>
      </w:pPr>
    </w:p>
    <w:p w:rsidR="000E63AD" w:rsidRPr="00607A53" w:rsidRDefault="000E63AD" w:rsidP="000E63AD">
      <w:pPr>
        <w:pStyle w:val="ConsPlusTitle"/>
        <w:jc w:val="center"/>
        <w:rPr>
          <w:rFonts w:ascii="Times New Roman" w:hAnsi="Times New Roman" w:cs="Times New Roman"/>
          <w:b w:val="0"/>
          <w:sz w:val="28"/>
          <w:szCs w:val="28"/>
        </w:rPr>
      </w:pPr>
      <w:r w:rsidRPr="00607A53">
        <w:rPr>
          <w:rFonts w:ascii="Times New Roman" w:hAnsi="Times New Roman" w:cs="Times New Roman"/>
          <w:b w:val="0"/>
          <w:sz w:val="28"/>
          <w:szCs w:val="28"/>
        </w:rPr>
        <w:t>ТРЕБОВАНИЯ</w:t>
      </w:r>
    </w:p>
    <w:p w:rsidR="000E63AD" w:rsidRPr="00607A53" w:rsidRDefault="000E63AD" w:rsidP="000E63AD">
      <w:pPr>
        <w:pStyle w:val="ConsPlusTitle"/>
        <w:jc w:val="center"/>
        <w:rPr>
          <w:rFonts w:ascii="Times New Roman" w:hAnsi="Times New Roman" w:cs="Times New Roman"/>
          <w:b w:val="0"/>
          <w:sz w:val="28"/>
          <w:szCs w:val="28"/>
        </w:rPr>
      </w:pPr>
      <w:r w:rsidRPr="00607A53">
        <w:rPr>
          <w:rFonts w:ascii="Times New Roman" w:hAnsi="Times New Roman" w:cs="Times New Roman"/>
          <w:b w:val="0"/>
          <w:sz w:val="28"/>
          <w:szCs w:val="28"/>
        </w:rPr>
        <w:t>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0E63AD" w:rsidRPr="0060345A" w:rsidRDefault="000E63AD" w:rsidP="000E63AD">
      <w:pPr>
        <w:pStyle w:val="ConsPlusNormal"/>
        <w:jc w:val="both"/>
        <w:rPr>
          <w:rFonts w:ascii="Times New Roman" w:hAnsi="Times New Roman" w:cs="Times New Roman"/>
          <w:sz w:val="28"/>
          <w:szCs w:val="28"/>
        </w:rPr>
      </w:pP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7797"/>
      </w:tblGrid>
      <w:tr w:rsidR="000E63AD" w:rsidRPr="0060345A" w:rsidTr="00A41DE1">
        <w:tc>
          <w:tcPr>
            <w:tcW w:w="568" w:type="dxa"/>
          </w:tcPr>
          <w:p w:rsidR="000E63AD" w:rsidRPr="0060345A"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0345A">
              <w:rPr>
                <w:rFonts w:ascii="Times New Roman" w:hAnsi="Times New Roman" w:cs="Times New Roman"/>
                <w:sz w:val="28"/>
                <w:szCs w:val="28"/>
              </w:rPr>
              <w:t xml:space="preserve"> п/п</w:t>
            </w:r>
          </w:p>
        </w:tc>
        <w:tc>
          <w:tcPr>
            <w:tcW w:w="1984" w:type="dxa"/>
          </w:tcPr>
          <w:p w:rsidR="000E63AD" w:rsidRPr="0060345A"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Наименование услуги по погребению</w:t>
            </w:r>
          </w:p>
        </w:tc>
        <w:tc>
          <w:tcPr>
            <w:tcW w:w="7797" w:type="dxa"/>
          </w:tcPr>
          <w:p w:rsidR="000E63AD" w:rsidRPr="0060345A"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Требования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tc>
      </w:tr>
      <w:tr w:rsidR="000E63AD" w:rsidRPr="000F1104" w:rsidTr="00A41DE1">
        <w:trPr>
          <w:trHeight w:val="420"/>
        </w:trPr>
        <w:tc>
          <w:tcPr>
            <w:tcW w:w="568" w:type="dxa"/>
          </w:tcPr>
          <w:p w:rsidR="000E63AD" w:rsidRPr="0060345A"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0E63AD" w:rsidRPr="0060345A"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0E63AD" w:rsidRPr="000F1104"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0E63AD" w:rsidRPr="000F1104" w:rsidTr="00A41DE1">
        <w:trPr>
          <w:trHeight w:val="1515"/>
        </w:trPr>
        <w:tc>
          <w:tcPr>
            <w:tcW w:w="568" w:type="dxa"/>
          </w:tcPr>
          <w:p w:rsidR="000E63AD"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1</w:t>
            </w:r>
          </w:p>
        </w:tc>
        <w:tc>
          <w:tcPr>
            <w:tcW w:w="1984" w:type="dxa"/>
          </w:tcPr>
          <w:p w:rsidR="000E63AD" w:rsidRDefault="000E63AD" w:rsidP="00A41DE1">
            <w:pPr>
              <w:pStyle w:val="ConsPlusNormal"/>
              <w:rPr>
                <w:rFonts w:ascii="Times New Roman" w:hAnsi="Times New Roman" w:cs="Times New Roman"/>
                <w:sz w:val="28"/>
                <w:szCs w:val="28"/>
              </w:rPr>
            </w:pPr>
            <w:r w:rsidRPr="0060345A">
              <w:rPr>
                <w:rFonts w:ascii="Times New Roman" w:hAnsi="Times New Roman" w:cs="Times New Roman"/>
                <w:sz w:val="28"/>
                <w:szCs w:val="28"/>
              </w:rPr>
              <w:t>Оформление документов, необходимых для погребения</w:t>
            </w:r>
          </w:p>
        </w:tc>
        <w:tc>
          <w:tcPr>
            <w:tcW w:w="7797" w:type="dxa"/>
          </w:tcPr>
          <w:p w:rsidR="000E63AD" w:rsidRPr="000F1104" w:rsidRDefault="000E63AD" w:rsidP="00A41DE1">
            <w:pPr>
              <w:pStyle w:val="ConsPlusNormal"/>
              <w:jc w:val="both"/>
              <w:rPr>
                <w:rFonts w:ascii="Times New Roman" w:hAnsi="Times New Roman" w:cs="Times New Roman"/>
                <w:sz w:val="28"/>
                <w:szCs w:val="28"/>
              </w:rPr>
            </w:pPr>
            <w:r w:rsidRPr="000F1104">
              <w:rPr>
                <w:rFonts w:ascii="Times New Roman" w:hAnsi="Times New Roman" w:cs="Times New Roman"/>
                <w:sz w:val="28"/>
                <w:szCs w:val="28"/>
              </w:rPr>
              <w:t>Оформление заказа от представителя медицинского учреждения.</w:t>
            </w:r>
          </w:p>
          <w:p w:rsidR="000E63AD" w:rsidRPr="000F1104" w:rsidRDefault="000E63AD" w:rsidP="00A41DE1">
            <w:pPr>
              <w:pStyle w:val="ConsPlusNormal"/>
              <w:jc w:val="both"/>
              <w:rPr>
                <w:rFonts w:ascii="Times New Roman" w:hAnsi="Times New Roman" w:cs="Times New Roman"/>
                <w:sz w:val="28"/>
                <w:szCs w:val="28"/>
              </w:rPr>
            </w:pPr>
            <w:r w:rsidRPr="000F1104">
              <w:rPr>
                <w:rFonts w:ascii="Times New Roman" w:hAnsi="Times New Roman" w:cs="Times New Roman"/>
                <w:sz w:val="28"/>
                <w:szCs w:val="28"/>
              </w:rPr>
              <w:t>1. Получение документов.</w:t>
            </w:r>
          </w:p>
          <w:p w:rsidR="000E63AD" w:rsidRPr="000F1104" w:rsidRDefault="000E63AD" w:rsidP="00A41DE1">
            <w:pPr>
              <w:pStyle w:val="ConsPlusNormal"/>
              <w:jc w:val="both"/>
              <w:rPr>
                <w:rFonts w:ascii="Times New Roman" w:hAnsi="Times New Roman" w:cs="Times New Roman"/>
                <w:sz w:val="28"/>
                <w:szCs w:val="28"/>
              </w:rPr>
            </w:pPr>
            <w:r w:rsidRPr="000F1104">
              <w:rPr>
                <w:rFonts w:ascii="Times New Roman" w:hAnsi="Times New Roman" w:cs="Times New Roman"/>
                <w:sz w:val="28"/>
                <w:szCs w:val="28"/>
              </w:rPr>
              <w:t xml:space="preserve">2. Получение свидетельства о смерти и справки </w:t>
            </w:r>
            <w:r>
              <w:rPr>
                <w:rFonts w:ascii="Times New Roman" w:hAnsi="Times New Roman" w:cs="Times New Roman"/>
                <w:sz w:val="28"/>
                <w:szCs w:val="28"/>
              </w:rPr>
              <w:t>о смерти</w:t>
            </w:r>
            <w:r w:rsidRPr="000F1104">
              <w:rPr>
                <w:rFonts w:ascii="Times New Roman" w:hAnsi="Times New Roman" w:cs="Times New Roman"/>
                <w:sz w:val="28"/>
                <w:szCs w:val="28"/>
              </w:rPr>
              <w:t>.</w:t>
            </w:r>
          </w:p>
          <w:p w:rsidR="000E63AD" w:rsidRDefault="000E63AD" w:rsidP="00A41DE1">
            <w:pPr>
              <w:pStyle w:val="ConsPlusNormal"/>
              <w:jc w:val="both"/>
              <w:rPr>
                <w:rFonts w:ascii="Times New Roman" w:hAnsi="Times New Roman" w:cs="Times New Roman"/>
                <w:sz w:val="28"/>
                <w:szCs w:val="28"/>
              </w:rPr>
            </w:pPr>
            <w:r w:rsidRPr="000F1104">
              <w:rPr>
                <w:rFonts w:ascii="Times New Roman" w:hAnsi="Times New Roman" w:cs="Times New Roman"/>
                <w:sz w:val="28"/>
                <w:szCs w:val="28"/>
              </w:rPr>
              <w:t>3. Занесение сведений о захоронении в книгу регистрации</w:t>
            </w:r>
            <w:r>
              <w:rPr>
                <w:rFonts w:ascii="Times New Roman" w:hAnsi="Times New Roman" w:cs="Times New Roman"/>
                <w:sz w:val="28"/>
                <w:szCs w:val="28"/>
              </w:rPr>
              <w:t>.</w:t>
            </w:r>
          </w:p>
        </w:tc>
      </w:tr>
      <w:tr w:rsidR="000E63AD" w:rsidRPr="0060345A" w:rsidTr="00A41DE1">
        <w:tc>
          <w:tcPr>
            <w:tcW w:w="568" w:type="dxa"/>
          </w:tcPr>
          <w:p w:rsidR="000E63AD" w:rsidRPr="0060345A"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2</w:t>
            </w:r>
          </w:p>
        </w:tc>
        <w:tc>
          <w:tcPr>
            <w:tcW w:w="1984" w:type="dxa"/>
          </w:tcPr>
          <w:p w:rsidR="000E63AD" w:rsidRPr="0060345A" w:rsidRDefault="000E63AD" w:rsidP="00A41DE1">
            <w:pPr>
              <w:pStyle w:val="ConsPlusNormal"/>
              <w:rPr>
                <w:rFonts w:ascii="Times New Roman" w:hAnsi="Times New Roman" w:cs="Times New Roman"/>
                <w:sz w:val="28"/>
                <w:szCs w:val="28"/>
              </w:rPr>
            </w:pPr>
            <w:r w:rsidRPr="0060345A">
              <w:rPr>
                <w:rFonts w:ascii="Times New Roman" w:hAnsi="Times New Roman" w:cs="Times New Roman"/>
                <w:sz w:val="28"/>
                <w:szCs w:val="28"/>
              </w:rPr>
              <w:t>Облачение тела</w:t>
            </w:r>
          </w:p>
        </w:tc>
        <w:tc>
          <w:tcPr>
            <w:tcW w:w="7797" w:type="dxa"/>
          </w:tcPr>
          <w:p w:rsidR="000E63AD" w:rsidRPr="00D26016" w:rsidRDefault="000E63AD" w:rsidP="00A41DE1">
            <w:pPr>
              <w:pStyle w:val="ConsPlusNormal"/>
              <w:jc w:val="both"/>
              <w:rPr>
                <w:rFonts w:ascii="Times New Roman" w:hAnsi="Times New Roman" w:cs="Times New Roman"/>
                <w:sz w:val="28"/>
                <w:szCs w:val="28"/>
              </w:rPr>
            </w:pPr>
            <w:r w:rsidRPr="00D26016">
              <w:rPr>
                <w:rFonts w:ascii="Times New Roman" w:hAnsi="Times New Roman" w:cs="Times New Roman"/>
                <w:sz w:val="28"/>
                <w:szCs w:val="28"/>
              </w:rPr>
              <w:t>Помещение тела в патологоанатомический пакет и укладывание тела (останков) умершего в гроб</w:t>
            </w:r>
            <w:r>
              <w:rPr>
                <w:rFonts w:ascii="Times New Roman" w:hAnsi="Times New Roman" w:cs="Times New Roman"/>
                <w:sz w:val="28"/>
                <w:szCs w:val="28"/>
              </w:rPr>
              <w:t>.</w:t>
            </w:r>
          </w:p>
        </w:tc>
      </w:tr>
      <w:tr w:rsidR="000E63AD" w:rsidRPr="0060345A" w:rsidTr="00A41DE1">
        <w:tc>
          <w:tcPr>
            <w:tcW w:w="568" w:type="dxa"/>
          </w:tcPr>
          <w:p w:rsidR="000E63AD" w:rsidRPr="0060345A"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3</w:t>
            </w:r>
          </w:p>
        </w:tc>
        <w:tc>
          <w:tcPr>
            <w:tcW w:w="1984" w:type="dxa"/>
          </w:tcPr>
          <w:p w:rsidR="000E63AD" w:rsidRPr="0060345A" w:rsidRDefault="000E63AD" w:rsidP="00A41DE1">
            <w:pPr>
              <w:pStyle w:val="ConsPlusNormal"/>
              <w:rPr>
                <w:rFonts w:ascii="Times New Roman" w:hAnsi="Times New Roman" w:cs="Times New Roman"/>
                <w:sz w:val="28"/>
                <w:szCs w:val="28"/>
              </w:rPr>
            </w:pPr>
            <w:r w:rsidRPr="0060345A">
              <w:rPr>
                <w:rFonts w:ascii="Times New Roman" w:hAnsi="Times New Roman" w:cs="Times New Roman"/>
                <w:sz w:val="28"/>
                <w:szCs w:val="28"/>
              </w:rPr>
              <w:t>Предоставле</w:t>
            </w:r>
            <w:r>
              <w:rPr>
                <w:rFonts w:ascii="Times New Roman" w:hAnsi="Times New Roman" w:cs="Times New Roman"/>
                <w:sz w:val="28"/>
                <w:szCs w:val="28"/>
              </w:rPr>
              <w:t>-</w:t>
            </w:r>
            <w:r w:rsidRPr="0060345A">
              <w:rPr>
                <w:rFonts w:ascii="Times New Roman" w:hAnsi="Times New Roman" w:cs="Times New Roman"/>
                <w:sz w:val="28"/>
                <w:szCs w:val="28"/>
              </w:rPr>
              <w:t>ние и доставка гроба и других предметов, необходимых для погребения</w:t>
            </w:r>
          </w:p>
        </w:tc>
        <w:tc>
          <w:tcPr>
            <w:tcW w:w="7797" w:type="dxa"/>
          </w:tcPr>
          <w:p w:rsidR="000E63AD" w:rsidRPr="00D26016" w:rsidRDefault="000E63AD" w:rsidP="00A41DE1">
            <w:pPr>
              <w:pStyle w:val="ConsPlusNormal"/>
              <w:jc w:val="both"/>
              <w:rPr>
                <w:rFonts w:ascii="Times New Roman" w:hAnsi="Times New Roman" w:cs="Times New Roman"/>
                <w:sz w:val="28"/>
                <w:szCs w:val="28"/>
              </w:rPr>
            </w:pPr>
            <w:r w:rsidRPr="00D26016">
              <w:rPr>
                <w:rFonts w:ascii="Times New Roman" w:hAnsi="Times New Roman" w:cs="Times New Roman"/>
                <w:sz w:val="28"/>
                <w:szCs w:val="28"/>
              </w:rPr>
              <w:t>Для погребения предоставл</w:t>
            </w:r>
            <w:r>
              <w:rPr>
                <w:rFonts w:ascii="Times New Roman" w:hAnsi="Times New Roman" w:cs="Times New Roman"/>
                <w:sz w:val="28"/>
                <w:szCs w:val="28"/>
              </w:rPr>
              <w:t>я</w:t>
            </w:r>
            <w:r w:rsidRPr="00D26016">
              <w:rPr>
                <w:rFonts w:ascii="Times New Roman" w:hAnsi="Times New Roman" w:cs="Times New Roman"/>
                <w:sz w:val="28"/>
                <w:szCs w:val="28"/>
              </w:rPr>
              <w:t>ются</w:t>
            </w:r>
            <w:r>
              <w:rPr>
                <w:rFonts w:ascii="Times New Roman" w:hAnsi="Times New Roman" w:cs="Times New Roman"/>
                <w:sz w:val="28"/>
                <w:szCs w:val="28"/>
              </w:rPr>
              <w:t>:</w:t>
            </w:r>
            <w:r w:rsidRPr="00D26016">
              <w:rPr>
                <w:rFonts w:ascii="Times New Roman" w:hAnsi="Times New Roman" w:cs="Times New Roman"/>
                <w:sz w:val="28"/>
                <w:szCs w:val="28"/>
              </w:rPr>
              <w:t xml:space="preserve"> гроб трапециевидный,</w:t>
            </w:r>
            <w:r>
              <w:rPr>
                <w:rFonts w:ascii="Times New Roman" w:hAnsi="Times New Roman" w:cs="Times New Roman"/>
                <w:sz w:val="28"/>
                <w:szCs w:val="28"/>
              </w:rPr>
              <w:t xml:space="preserve"> необитый,</w:t>
            </w:r>
            <w:r w:rsidRPr="00D26016">
              <w:rPr>
                <w:rFonts w:ascii="Times New Roman" w:hAnsi="Times New Roman" w:cs="Times New Roman"/>
                <w:sz w:val="28"/>
                <w:szCs w:val="28"/>
              </w:rPr>
              <w:t xml:space="preserve"> изготовленный из </w:t>
            </w:r>
            <w:r>
              <w:rPr>
                <w:rFonts w:ascii="Times New Roman" w:hAnsi="Times New Roman" w:cs="Times New Roman"/>
                <w:sz w:val="28"/>
                <w:szCs w:val="28"/>
              </w:rPr>
              <w:t>необрезной доски толщиной 20 мм</w:t>
            </w:r>
            <w:r w:rsidRPr="00D26016">
              <w:rPr>
                <w:rFonts w:ascii="Times New Roman" w:hAnsi="Times New Roman" w:cs="Times New Roman"/>
                <w:sz w:val="28"/>
                <w:szCs w:val="28"/>
              </w:rPr>
              <w:t xml:space="preserve"> </w:t>
            </w:r>
            <w:r>
              <w:rPr>
                <w:rFonts w:ascii="Times New Roman" w:hAnsi="Times New Roman" w:cs="Times New Roman"/>
                <w:sz w:val="28"/>
                <w:szCs w:val="28"/>
              </w:rPr>
              <w:t>(</w:t>
            </w:r>
            <w:r w:rsidRPr="00D26016">
              <w:rPr>
                <w:rFonts w:ascii="Times New Roman" w:hAnsi="Times New Roman" w:cs="Times New Roman"/>
                <w:sz w:val="28"/>
                <w:szCs w:val="28"/>
              </w:rPr>
              <w:t>сосна</w:t>
            </w:r>
            <w:r>
              <w:rPr>
                <w:rFonts w:ascii="Times New Roman" w:hAnsi="Times New Roman" w:cs="Times New Roman"/>
                <w:sz w:val="28"/>
                <w:szCs w:val="28"/>
              </w:rPr>
              <w:t>);</w:t>
            </w:r>
            <w:r w:rsidRPr="00D26016">
              <w:rPr>
                <w:rFonts w:ascii="Times New Roman" w:hAnsi="Times New Roman" w:cs="Times New Roman"/>
                <w:sz w:val="28"/>
                <w:szCs w:val="28"/>
              </w:rPr>
              <w:t xml:space="preserve"> мешок патологоанатомический</w:t>
            </w:r>
            <w:r>
              <w:rPr>
                <w:rFonts w:ascii="Times New Roman" w:hAnsi="Times New Roman" w:cs="Times New Roman"/>
                <w:sz w:val="28"/>
                <w:szCs w:val="28"/>
              </w:rPr>
              <w:t>;</w:t>
            </w:r>
            <w:r w:rsidRPr="00D26016">
              <w:rPr>
                <w:rFonts w:ascii="Times New Roman" w:hAnsi="Times New Roman" w:cs="Times New Roman"/>
                <w:sz w:val="28"/>
                <w:szCs w:val="28"/>
              </w:rPr>
              <w:t xml:space="preserve"> временная металлическая конструкция с намогильным регистрационным знаком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Доставка гроба до </w:t>
            </w:r>
            <w:r>
              <w:rPr>
                <w:rFonts w:ascii="Times New Roman" w:hAnsi="Times New Roman" w:cs="Times New Roman"/>
                <w:sz w:val="28"/>
                <w:szCs w:val="28"/>
              </w:rPr>
              <w:t>медицинского учреждения.</w:t>
            </w:r>
            <w:r w:rsidRPr="00D26016">
              <w:rPr>
                <w:rFonts w:ascii="Times New Roman" w:hAnsi="Times New Roman" w:cs="Times New Roman"/>
                <w:sz w:val="28"/>
                <w:szCs w:val="28"/>
              </w:rPr>
              <w:t xml:space="preserve"> </w:t>
            </w:r>
          </w:p>
        </w:tc>
      </w:tr>
      <w:tr w:rsidR="000E63AD" w:rsidRPr="0060345A" w:rsidTr="00A41DE1">
        <w:trPr>
          <w:trHeight w:val="405"/>
        </w:trPr>
        <w:tc>
          <w:tcPr>
            <w:tcW w:w="568" w:type="dxa"/>
          </w:tcPr>
          <w:p w:rsidR="000E63AD" w:rsidRPr="0060345A"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84" w:type="dxa"/>
          </w:tcPr>
          <w:p w:rsidR="000E63AD" w:rsidRPr="0060345A"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0E63AD" w:rsidRPr="00D26016" w:rsidRDefault="000E63AD" w:rsidP="00A41DE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0E63AD" w:rsidRPr="0060345A" w:rsidTr="00A41DE1">
        <w:trPr>
          <w:trHeight w:val="1215"/>
        </w:trPr>
        <w:tc>
          <w:tcPr>
            <w:tcW w:w="568" w:type="dxa"/>
          </w:tcPr>
          <w:p w:rsidR="000E63AD"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4</w:t>
            </w:r>
          </w:p>
          <w:p w:rsidR="000E63AD" w:rsidRDefault="000E63AD" w:rsidP="00A41DE1">
            <w:pPr>
              <w:pStyle w:val="ConsPlusNormal"/>
              <w:jc w:val="center"/>
              <w:rPr>
                <w:rFonts w:ascii="Times New Roman" w:hAnsi="Times New Roman" w:cs="Times New Roman"/>
                <w:sz w:val="28"/>
                <w:szCs w:val="28"/>
              </w:rPr>
            </w:pPr>
          </w:p>
        </w:tc>
        <w:tc>
          <w:tcPr>
            <w:tcW w:w="1984" w:type="dxa"/>
          </w:tcPr>
          <w:p w:rsidR="000E63AD" w:rsidRDefault="000E63AD" w:rsidP="00A41DE1">
            <w:pPr>
              <w:pStyle w:val="ConsPlusNormal"/>
              <w:rPr>
                <w:rFonts w:ascii="Times New Roman" w:hAnsi="Times New Roman" w:cs="Times New Roman"/>
                <w:sz w:val="28"/>
                <w:szCs w:val="28"/>
              </w:rPr>
            </w:pPr>
            <w:r w:rsidRPr="0060345A">
              <w:rPr>
                <w:rFonts w:ascii="Times New Roman" w:hAnsi="Times New Roman" w:cs="Times New Roman"/>
                <w:sz w:val="28"/>
                <w:szCs w:val="28"/>
              </w:rPr>
              <w:t>Перевозка тела (останков) умершего на кладбище</w:t>
            </w:r>
          </w:p>
        </w:tc>
        <w:tc>
          <w:tcPr>
            <w:tcW w:w="7797" w:type="dxa"/>
          </w:tcPr>
          <w:p w:rsidR="000E63AD" w:rsidRDefault="000E63AD" w:rsidP="00A41DE1">
            <w:pPr>
              <w:pStyle w:val="ConsPlusNormal"/>
              <w:jc w:val="both"/>
              <w:rPr>
                <w:rFonts w:ascii="Times New Roman" w:hAnsi="Times New Roman" w:cs="Times New Roman"/>
                <w:sz w:val="28"/>
                <w:szCs w:val="28"/>
              </w:rPr>
            </w:pPr>
            <w:r w:rsidRPr="00D26016">
              <w:rPr>
                <w:rFonts w:ascii="Times New Roman" w:hAnsi="Times New Roman" w:cs="Times New Roman"/>
                <w:sz w:val="28"/>
                <w:szCs w:val="28"/>
              </w:rPr>
              <w:t xml:space="preserve">Перевозка тела (останков) умершего производится на специализированном транспорте от </w:t>
            </w:r>
            <w:r>
              <w:rPr>
                <w:rFonts w:ascii="Times New Roman" w:hAnsi="Times New Roman" w:cs="Times New Roman"/>
                <w:sz w:val="28"/>
                <w:szCs w:val="28"/>
              </w:rPr>
              <w:t>медицинского учреждения до</w:t>
            </w:r>
            <w:r w:rsidRPr="00D26016">
              <w:rPr>
                <w:rFonts w:ascii="Times New Roman" w:hAnsi="Times New Roman" w:cs="Times New Roman"/>
                <w:sz w:val="28"/>
                <w:szCs w:val="28"/>
              </w:rPr>
              <w:t xml:space="preserve"> </w:t>
            </w:r>
            <w:r>
              <w:rPr>
                <w:rFonts w:ascii="Times New Roman" w:hAnsi="Times New Roman" w:cs="Times New Roman"/>
                <w:sz w:val="28"/>
                <w:szCs w:val="28"/>
              </w:rPr>
              <w:t>места захоронения</w:t>
            </w:r>
            <w:r w:rsidRPr="00D26016">
              <w:rPr>
                <w:rFonts w:ascii="Times New Roman" w:hAnsi="Times New Roman" w:cs="Times New Roman"/>
                <w:sz w:val="28"/>
                <w:szCs w:val="28"/>
              </w:rPr>
              <w:t xml:space="preserve"> с соблюдением скорости, не превышающей 40 км/ч</w:t>
            </w:r>
            <w:r>
              <w:rPr>
                <w:rFonts w:ascii="Times New Roman" w:hAnsi="Times New Roman" w:cs="Times New Roman"/>
                <w:sz w:val="28"/>
                <w:szCs w:val="28"/>
              </w:rPr>
              <w:t>.</w:t>
            </w:r>
          </w:p>
        </w:tc>
      </w:tr>
      <w:tr w:rsidR="000E63AD" w:rsidRPr="0060345A" w:rsidTr="00A41DE1">
        <w:tc>
          <w:tcPr>
            <w:tcW w:w="568" w:type="dxa"/>
          </w:tcPr>
          <w:p w:rsidR="000E63AD" w:rsidRPr="0060345A" w:rsidRDefault="000E63AD" w:rsidP="00A41DE1">
            <w:pPr>
              <w:pStyle w:val="ConsPlusNormal"/>
              <w:jc w:val="center"/>
              <w:rPr>
                <w:rFonts w:ascii="Times New Roman" w:hAnsi="Times New Roman" w:cs="Times New Roman"/>
                <w:sz w:val="28"/>
                <w:szCs w:val="28"/>
              </w:rPr>
            </w:pPr>
            <w:r w:rsidRPr="0060345A">
              <w:rPr>
                <w:rFonts w:ascii="Times New Roman" w:hAnsi="Times New Roman" w:cs="Times New Roman"/>
                <w:sz w:val="28"/>
                <w:szCs w:val="28"/>
              </w:rPr>
              <w:t>5</w:t>
            </w:r>
          </w:p>
        </w:tc>
        <w:tc>
          <w:tcPr>
            <w:tcW w:w="1984" w:type="dxa"/>
          </w:tcPr>
          <w:p w:rsidR="000E63AD" w:rsidRPr="0060345A" w:rsidRDefault="000E63AD" w:rsidP="00A41DE1">
            <w:pPr>
              <w:pStyle w:val="ConsPlusNormal"/>
              <w:rPr>
                <w:rFonts w:ascii="Times New Roman" w:hAnsi="Times New Roman" w:cs="Times New Roman"/>
                <w:sz w:val="28"/>
                <w:szCs w:val="28"/>
              </w:rPr>
            </w:pPr>
            <w:r w:rsidRPr="0060345A">
              <w:rPr>
                <w:rFonts w:ascii="Times New Roman" w:hAnsi="Times New Roman" w:cs="Times New Roman"/>
                <w:sz w:val="28"/>
                <w:szCs w:val="28"/>
              </w:rPr>
              <w:t>Погребение путем предания тела умершего земле</w:t>
            </w:r>
          </w:p>
        </w:tc>
        <w:tc>
          <w:tcPr>
            <w:tcW w:w="7797" w:type="dxa"/>
          </w:tcPr>
          <w:p w:rsidR="000E63AD" w:rsidRPr="00D26016" w:rsidRDefault="000E63AD" w:rsidP="00A41DE1">
            <w:pPr>
              <w:pStyle w:val="ConsPlusNormal"/>
              <w:jc w:val="both"/>
              <w:rPr>
                <w:rFonts w:ascii="Times New Roman" w:hAnsi="Times New Roman" w:cs="Times New Roman"/>
                <w:sz w:val="28"/>
                <w:szCs w:val="28"/>
              </w:rPr>
            </w:pPr>
            <w:r w:rsidRPr="00D26016">
              <w:rPr>
                <w:rFonts w:ascii="Times New Roman" w:hAnsi="Times New Roman" w:cs="Times New Roman"/>
                <w:sz w:val="28"/>
                <w:szCs w:val="28"/>
              </w:rPr>
              <w:t xml:space="preserve">Погребение осуществляется в могилу на отведенном земельном участке </w:t>
            </w:r>
            <w:r>
              <w:rPr>
                <w:rFonts w:ascii="Times New Roman" w:hAnsi="Times New Roman" w:cs="Times New Roman"/>
                <w:sz w:val="28"/>
                <w:szCs w:val="28"/>
              </w:rPr>
              <w:t>кладбища</w:t>
            </w:r>
            <w:r w:rsidRPr="00D26016">
              <w:rPr>
                <w:rFonts w:ascii="Times New Roman" w:hAnsi="Times New Roman" w:cs="Times New Roman"/>
                <w:sz w:val="28"/>
                <w:szCs w:val="28"/>
              </w:rPr>
              <w:t>.</w:t>
            </w:r>
          </w:p>
          <w:p w:rsidR="000E63AD" w:rsidRPr="00107779" w:rsidRDefault="000E63AD" w:rsidP="00A41DE1">
            <w:pPr>
              <w:autoSpaceDE w:val="0"/>
              <w:autoSpaceDN w:val="0"/>
              <w:adjustRightInd w:val="0"/>
              <w:jc w:val="both"/>
              <w:rPr>
                <w:color w:val="000000" w:themeColor="text1"/>
                <w:sz w:val="28"/>
                <w:szCs w:val="28"/>
              </w:rPr>
            </w:pPr>
            <w:r w:rsidRPr="00D26016">
              <w:rPr>
                <w:sz w:val="28"/>
                <w:szCs w:val="28"/>
              </w:rPr>
              <w:t xml:space="preserve">Размер земельного участка определяется в соответствии с </w:t>
            </w:r>
            <w:r>
              <w:rPr>
                <w:color w:val="000000" w:themeColor="text1"/>
                <w:sz w:val="28"/>
                <w:szCs w:val="28"/>
              </w:rPr>
              <w:t xml:space="preserve">Положением «О погребении и похоронном деле в </w:t>
            </w:r>
            <w:r w:rsidRPr="00254F5A">
              <w:rPr>
                <w:sz w:val="28"/>
                <w:szCs w:val="28"/>
              </w:rPr>
              <w:t>муниципально</w:t>
            </w:r>
            <w:r>
              <w:rPr>
                <w:sz w:val="28"/>
                <w:szCs w:val="28"/>
              </w:rPr>
              <w:t>м</w:t>
            </w:r>
            <w:r w:rsidRPr="00254F5A">
              <w:rPr>
                <w:sz w:val="28"/>
                <w:szCs w:val="28"/>
              </w:rPr>
              <w:t xml:space="preserve"> образовани</w:t>
            </w:r>
            <w:r>
              <w:rPr>
                <w:sz w:val="28"/>
                <w:szCs w:val="28"/>
              </w:rPr>
              <w:t>и</w:t>
            </w:r>
            <w:r w:rsidRPr="00254F5A">
              <w:rPr>
                <w:sz w:val="28"/>
                <w:szCs w:val="28"/>
              </w:rPr>
              <w:t xml:space="preserve"> городской округ город Красный Луч Луганской Народной Республики</w:t>
            </w:r>
            <w:r>
              <w:rPr>
                <w:sz w:val="28"/>
                <w:szCs w:val="28"/>
              </w:rPr>
              <w:t>»</w:t>
            </w:r>
            <w:r>
              <w:rPr>
                <w:color w:val="000000" w:themeColor="text1"/>
                <w:sz w:val="28"/>
                <w:szCs w:val="28"/>
              </w:rPr>
              <w:t>, утвержденным решением Совета</w:t>
            </w:r>
            <w:r w:rsidRPr="00254F5A">
              <w:rPr>
                <w:sz w:val="28"/>
                <w:szCs w:val="28"/>
              </w:rPr>
              <w:t xml:space="preserve"> городско</w:t>
            </w:r>
            <w:r>
              <w:rPr>
                <w:sz w:val="28"/>
                <w:szCs w:val="28"/>
              </w:rPr>
              <w:t>го</w:t>
            </w:r>
            <w:r w:rsidRPr="00254F5A">
              <w:rPr>
                <w:sz w:val="28"/>
                <w:szCs w:val="28"/>
              </w:rPr>
              <w:t xml:space="preserve"> округ</w:t>
            </w:r>
            <w:r>
              <w:rPr>
                <w:sz w:val="28"/>
                <w:szCs w:val="28"/>
              </w:rPr>
              <w:t>а муниципальное образование городской округ</w:t>
            </w:r>
            <w:r w:rsidRPr="00254F5A">
              <w:rPr>
                <w:sz w:val="28"/>
                <w:szCs w:val="28"/>
              </w:rPr>
              <w:t xml:space="preserve"> город Красный Луч Луганской Народной Республики</w:t>
            </w:r>
            <w:r>
              <w:rPr>
                <w:color w:val="000000" w:themeColor="text1"/>
                <w:sz w:val="28"/>
                <w:szCs w:val="28"/>
              </w:rPr>
              <w:t xml:space="preserve"> </w:t>
            </w:r>
            <w:r>
              <w:rPr>
                <w:sz w:val="28"/>
                <w:szCs w:val="28"/>
              </w:rPr>
              <w:t>от 05 сентября</w:t>
            </w:r>
            <w:r w:rsidRPr="003C2C61">
              <w:rPr>
                <w:sz w:val="28"/>
                <w:szCs w:val="28"/>
              </w:rPr>
              <w:t xml:space="preserve"> 202</w:t>
            </w:r>
            <w:r>
              <w:rPr>
                <w:sz w:val="28"/>
                <w:szCs w:val="28"/>
              </w:rPr>
              <w:t>4 г. № 6</w:t>
            </w:r>
            <w:r w:rsidRPr="003C2C61">
              <w:rPr>
                <w:sz w:val="28"/>
                <w:szCs w:val="28"/>
              </w:rPr>
              <w:t xml:space="preserve"> </w:t>
            </w:r>
          </w:p>
          <w:p w:rsidR="000E63AD" w:rsidRPr="00D26016" w:rsidRDefault="000E63AD" w:rsidP="00A41DE1">
            <w:pPr>
              <w:pStyle w:val="ConsPlusNormal"/>
              <w:jc w:val="both"/>
              <w:rPr>
                <w:rFonts w:ascii="Times New Roman" w:hAnsi="Times New Roman" w:cs="Times New Roman"/>
                <w:sz w:val="28"/>
                <w:szCs w:val="28"/>
              </w:rPr>
            </w:pPr>
            <w:r w:rsidRPr="00D26016">
              <w:rPr>
                <w:rFonts w:ascii="Times New Roman" w:hAnsi="Times New Roman" w:cs="Times New Roman"/>
                <w:sz w:val="28"/>
                <w:szCs w:val="28"/>
              </w:rPr>
              <w:t>Работы по погребению включают:</w:t>
            </w:r>
          </w:p>
          <w:p w:rsidR="000E63AD" w:rsidRPr="000F1104" w:rsidRDefault="000E63AD" w:rsidP="00A41DE1">
            <w:pPr>
              <w:pStyle w:val="ConsPlusNormal"/>
              <w:ind w:firstLine="709"/>
              <w:jc w:val="both"/>
              <w:rPr>
                <w:rFonts w:ascii="Times New Roman" w:hAnsi="Times New Roman" w:cs="Times New Roman"/>
                <w:sz w:val="28"/>
                <w:szCs w:val="28"/>
              </w:rPr>
            </w:pPr>
            <w:r w:rsidRPr="000F1104">
              <w:rPr>
                <w:rFonts w:ascii="Times New Roman" w:hAnsi="Times New Roman" w:cs="Times New Roman"/>
                <w:sz w:val="28"/>
                <w:szCs w:val="28"/>
              </w:rPr>
              <w:t>- рытье могилы;</w:t>
            </w:r>
          </w:p>
          <w:p w:rsidR="000E63AD" w:rsidRPr="00D26016" w:rsidRDefault="000E63AD" w:rsidP="00A41DE1">
            <w:pPr>
              <w:pStyle w:val="ConsPlusNormal"/>
              <w:ind w:firstLine="709"/>
              <w:jc w:val="both"/>
              <w:rPr>
                <w:rFonts w:ascii="Times New Roman" w:hAnsi="Times New Roman" w:cs="Times New Roman"/>
                <w:sz w:val="28"/>
                <w:szCs w:val="28"/>
              </w:rPr>
            </w:pPr>
            <w:r w:rsidRPr="00D26016">
              <w:rPr>
                <w:rFonts w:ascii="Times New Roman" w:hAnsi="Times New Roman" w:cs="Times New Roman"/>
                <w:sz w:val="28"/>
                <w:szCs w:val="28"/>
              </w:rPr>
              <w:t>- фиксацию крышки гроба;</w:t>
            </w:r>
          </w:p>
          <w:p w:rsidR="000E63AD" w:rsidRPr="00D26016" w:rsidRDefault="000E63AD" w:rsidP="00A41DE1">
            <w:pPr>
              <w:pStyle w:val="ConsPlusNormal"/>
              <w:ind w:firstLine="709"/>
              <w:jc w:val="both"/>
              <w:rPr>
                <w:rFonts w:ascii="Times New Roman" w:hAnsi="Times New Roman" w:cs="Times New Roman"/>
                <w:sz w:val="28"/>
                <w:szCs w:val="28"/>
              </w:rPr>
            </w:pPr>
            <w:r w:rsidRPr="00D26016">
              <w:rPr>
                <w:rFonts w:ascii="Times New Roman" w:hAnsi="Times New Roman" w:cs="Times New Roman"/>
                <w:sz w:val="28"/>
                <w:szCs w:val="28"/>
              </w:rPr>
              <w:t>- опускание гроба с телом (останками) умершего в могилу;</w:t>
            </w:r>
          </w:p>
          <w:p w:rsidR="000E63AD" w:rsidRPr="00D26016" w:rsidRDefault="000E63AD" w:rsidP="00A41DE1">
            <w:pPr>
              <w:pStyle w:val="ConsPlusNormal"/>
              <w:ind w:firstLine="709"/>
              <w:jc w:val="both"/>
              <w:rPr>
                <w:rFonts w:ascii="Times New Roman" w:hAnsi="Times New Roman" w:cs="Times New Roman"/>
                <w:sz w:val="28"/>
                <w:szCs w:val="28"/>
              </w:rPr>
            </w:pPr>
            <w:r w:rsidRPr="00D26016">
              <w:rPr>
                <w:rFonts w:ascii="Times New Roman" w:hAnsi="Times New Roman" w:cs="Times New Roman"/>
                <w:sz w:val="28"/>
                <w:szCs w:val="28"/>
              </w:rPr>
              <w:t>- засыпку могилы вручную;</w:t>
            </w:r>
          </w:p>
          <w:p w:rsidR="000E63AD" w:rsidRPr="00D26016" w:rsidRDefault="000E63AD" w:rsidP="00A41DE1">
            <w:pPr>
              <w:pStyle w:val="ConsPlusNormal"/>
              <w:ind w:firstLine="709"/>
              <w:jc w:val="both"/>
              <w:rPr>
                <w:rFonts w:ascii="Times New Roman" w:hAnsi="Times New Roman" w:cs="Times New Roman"/>
                <w:sz w:val="28"/>
                <w:szCs w:val="28"/>
              </w:rPr>
            </w:pPr>
            <w:r w:rsidRPr="00D26016">
              <w:rPr>
                <w:rFonts w:ascii="Times New Roman" w:hAnsi="Times New Roman" w:cs="Times New Roman"/>
                <w:sz w:val="28"/>
                <w:szCs w:val="28"/>
              </w:rPr>
              <w:t>- устройство надмогильного холма;</w:t>
            </w:r>
          </w:p>
          <w:p w:rsidR="000E63AD" w:rsidRPr="00D26016" w:rsidRDefault="000E63AD" w:rsidP="00A41DE1">
            <w:pPr>
              <w:pStyle w:val="ConsPlusNormal"/>
              <w:ind w:firstLine="709"/>
              <w:jc w:val="both"/>
              <w:rPr>
                <w:rFonts w:ascii="Times New Roman" w:hAnsi="Times New Roman" w:cs="Times New Roman"/>
                <w:sz w:val="28"/>
                <w:szCs w:val="28"/>
              </w:rPr>
            </w:pPr>
            <w:r w:rsidRPr="00D26016">
              <w:rPr>
                <w:rFonts w:ascii="Times New Roman" w:hAnsi="Times New Roman" w:cs="Times New Roman"/>
                <w:sz w:val="28"/>
                <w:szCs w:val="28"/>
              </w:rPr>
              <w:t>- установку намогильного регистрационного знака на могильном холме</w:t>
            </w:r>
            <w:r>
              <w:rPr>
                <w:rFonts w:ascii="Times New Roman" w:hAnsi="Times New Roman" w:cs="Times New Roman"/>
                <w:sz w:val="28"/>
                <w:szCs w:val="28"/>
              </w:rPr>
              <w:t>.</w:t>
            </w:r>
          </w:p>
        </w:tc>
      </w:tr>
    </w:tbl>
    <w:p w:rsidR="000E63AD" w:rsidRPr="0060345A" w:rsidRDefault="000E63AD" w:rsidP="000E63AD">
      <w:pPr>
        <w:rPr>
          <w:sz w:val="28"/>
          <w:szCs w:val="28"/>
        </w:rPr>
      </w:pPr>
    </w:p>
    <w:p w:rsidR="000E63AD" w:rsidRDefault="000E63AD" w:rsidP="000E63AD">
      <w:pPr>
        <w:jc w:val="both"/>
        <w:rPr>
          <w:sz w:val="28"/>
        </w:rPr>
      </w:pPr>
    </w:p>
    <w:p w:rsidR="000E63AD" w:rsidRPr="0060345A" w:rsidRDefault="000E63AD" w:rsidP="000E63AD">
      <w:pPr>
        <w:pStyle w:val="ConsPlusNormal"/>
        <w:ind w:firstLine="540"/>
        <w:jc w:val="both"/>
        <w:rPr>
          <w:rFonts w:ascii="Times New Roman" w:hAnsi="Times New Roman" w:cs="Times New Roman"/>
          <w:sz w:val="28"/>
          <w:szCs w:val="28"/>
        </w:rPr>
      </w:pPr>
    </w:p>
    <w:p w:rsidR="000E63AD" w:rsidRDefault="000E63AD" w:rsidP="007548F6">
      <w:pPr>
        <w:spacing w:line="276" w:lineRule="auto"/>
        <w:ind w:left="5103"/>
        <w:rPr>
          <w:sz w:val="28"/>
        </w:rPr>
      </w:pPr>
    </w:p>
    <w:p w:rsidR="000E63AD" w:rsidRDefault="000E63AD" w:rsidP="007548F6">
      <w:pPr>
        <w:spacing w:line="276" w:lineRule="auto"/>
        <w:ind w:left="5103"/>
        <w:rPr>
          <w:sz w:val="28"/>
        </w:rPr>
      </w:pPr>
    </w:p>
    <w:sectPr w:rsidR="000E63AD" w:rsidSect="003102A7">
      <w:headerReference w:type="even" r:id="rId13"/>
      <w:headerReference w:type="default" r:id="rId14"/>
      <w:footerReference w:type="even" r:id="rId15"/>
      <w:footerReference w:type="default" r:id="rId16"/>
      <w:headerReference w:type="first" r:id="rId17"/>
      <w:footerReference w:type="first" r:id="rId18"/>
      <w:pgSz w:w="11906" w:h="16838" w:code="9"/>
      <w:pgMar w:top="820" w:right="607" w:bottom="1134" w:left="1418" w:header="135"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86E" w:rsidRDefault="0000086E">
      <w:r>
        <w:separator/>
      </w:r>
    </w:p>
  </w:endnote>
  <w:endnote w:type="continuationSeparator" w:id="1">
    <w:p w:rsidR="0000086E" w:rsidRDefault="00000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AD" w:rsidRDefault="000E63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AD" w:rsidRDefault="000E63A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AD" w:rsidRDefault="000E63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86E" w:rsidRDefault="0000086E">
      <w:r>
        <w:separator/>
      </w:r>
    </w:p>
  </w:footnote>
  <w:footnote w:type="continuationSeparator" w:id="1">
    <w:p w:rsidR="0000086E" w:rsidRDefault="00000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CC" w:rsidRDefault="009D4059">
    <w:pPr>
      <w:pStyle w:val="a4"/>
      <w:framePr w:wrap="around" w:vAnchor="text" w:hAnchor="margin" w:xAlign="center" w:y="1"/>
      <w:rPr>
        <w:rStyle w:val="a5"/>
      </w:rPr>
    </w:pPr>
    <w:r>
      <w:rPr>
        <w:rStyle w:val="a5"/>
      </w:rPr>
      <w:fldChar w:fldCharType="begin"/>
    </w:r>
    <w:r w:rsidR="004678CC">
      <w:rPr>
        <w:rStyle w:val="a5"/>
      </w:rPr>
      <w:instrText xml:space="preserve">PAGE  </w:instrText>
    </w:r>
    <w:r>
      <w:rPr>
        <w:rStyle w:val="a5"/>
      </w:rPr>
      <w:fldChar w:fldCharType="separate"/>
    </w:r>
    <w:r w:rsidR="004678CC">
      <w:rPr>
        <w:rStyle w:val="a5"/>
        <w:noProof/>
      </w:rPr>
      <w:t>1</w:t>
    </w:r>
    <w:r>
      <w:rPr>
        <w:rStyle w:val="a5"/>
      </w:rPr>
      <w:fldChar w:fldCharType="end"/>
    </w:r>
  </w:p>
  <w:p w:rsidR="004678CC" w:rsidRDefault="004678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CC" w:rsidRDefault="004678CC" w:rsidP="003102A7">
    <w:pPr>
      <w:pStyle w:val="a4"/>
      <w:framePr w:wrap="around" w:vAnchor="text" w:hAnchor="page" w:x="6391" w:y="226"/>
      <w:rPr>
        <w:rStyle w:val="a5"/>
        <w:sz w:val="24"/>
      </w:rPr>
    </w:pPr>
  </w:p>
  <w:p w:rsidR="004678CC" w:rsidRDefault="001D0086" w:rsidP="001D0086">
    <w:pPr>
      <w:pStyle w:val="a4"/>
      <w:tabs>
        <w:tab w:val="clear" w:pos="4153"/>
        <w:tab w:val="clear" w:pos="8306"/>
        <w:tab w:val="left" w:pos="616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6" w:rsidRPr="00B05C0F" w:rsidRDefault="001D0086" w:rsidP="00B05C0F">
    <w:pPr>
      <w:pStyle w:val="a4"/>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42AA41C3"/>
    <w:multiLevelType w:val="hybridMultilevel"/>
    <w:tmpl w:val="EBB073B0"/>
    <w:lvl w:ilvl="0" w:tplc="07F4844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2"/>
  </w:num>
  <w:num w:numId="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0"/>
  </w:num>
  <w:num w:numId="1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07A53"/>
    <w:rsid w:val="0000086E"/>
    <w:rsid w:val="000013DD"/>
    <w:rsid w:val="000104C7"/>
    <w:rsid w:val="000A418D"/>
    <w:rsid w:val="000B0130"/>
    <w:rsid w:val="000B4A02"/>
    <w:rsid w:val="000B5875"/>
    <w:rsid w:val="000C2669"/>
    <w:rsid w:val="000D3DB1"/>
    <w:rsid w:val="000E63AD"/>
    <w:rsid w:val="00107779"/>
    <w:rsid w:val="00123132"/>
    <w:rsid w:val="001670E9"/>
    <w:rsid w:val="001B1BB7"/>
    <w:rsid w:val="001C3100"/>
    <w:rsid w:val="001D0086"/>
    <w:rsid w:val="00233F36"/>
    <w:rsid w:val="00254F5A"/>
    <w:rsid w:val="00261BE6"/>
    <w:rsid w:val="002734EB"/>
    <w:rsid w:val="002737AA"/>
    <w:rsid w:val="002A6906"/>
    <w:rsid w:val="002B59E7"/>
    <w:rsid w:val="002D4ED9"/>
    <w:rsid w:val="002E2514"/>
    <w:rsid w:val="003102A7"/>
    <w:rsid w:val="00314C5A"/>
    <w:rsid w:val="00344C0B"/>
    <w:rsid w:val="0039373B"/>
    <w:rsid w:val="003C2C61"/>
    <w:rsid w:val="00400125"/>
    <w:rsid w:val="00425C01"/>
    <w:rsid w:val="0042767A"/>
    <w:rsid w:val="004678CC"/>
    <w:rsid w:val="00492E22"/>
    <w:rsid w:val="004A03AD"/>
    <w:rsid w:val="004B11F2"/>
    <w:rsid w:val="004B522D"/>
    <w:rsid w:val="004D47EF"/>
    <w:rsid w:val="00514A9D"/>
    <w:rsid w:val="00541BC6"/>
    <w:rsid w:val="00542AF9"/>
    <w:rsid w:val="0059545A"/>
    <w:rsid w:val="005A1EF0"/>
    <w:rsid w:val="005A7F4E"/>
    <w:rsid w:val="005F56DE"/>
    <w:rsid w:val="0060108B"/>
    <w:rsid w:val="00607A53"/>
    <w:rsid w:val="00642158"/>
    <w:rsid w:val="00680F89"/>
    <w:rsid w:val="006B6D4A"/>
    <w:rsid w:val="006E6D6E"/>
    <w:rsid w:val="00735DDD"/>
    <w:rsid w:val="00743805"/>
    <w:rsid w:val="007548F6"/>
    <w:rsid w:val="007A5439"/>
    <w:rsid w:val="007A77AC"/>
    <w:rsid w:val="007C22B0"/>
    <w:rsid w:val="007D5E82"/>
    <w:rsid w:val="007E190C"/>
    <w:rsid w:val="007F2D53"/>
    <w:rsid w:val="007F74D3"/>
    <w:rsid w:val="00823037"/>
    <w:rsid w:val="00824927"/>
    <w:rsid w:val="008501DF"/>
    <w:rsid w:val="0087460E"/>
    <w:rsid w:val="00885C51"/>
    <w:rsid w:val="008D4A0D"/>
    <w:rsid w:val="008E604A"/>
    <w:rsid w:val="008E72AD"/>
    <w:rsid w:val="00996F14"/>
    <w:rsid w:val="009A7043"/>
    <w:rsid w:val="009D4059"/>
    <w:rsid w:val="009D5133"/>
    <w:rsid w:val="00A20EA3"/>
    <w:rsid w:val="00A65807"/>
    <w:rsid w:val="00A67263"/>
    <w:rsid w:val="00AD247F"/>
    <w:rsid w:val="00B05C0F"/>
    <w:rsid w:val="00B113F7"/>
    <w:rsid w:val="00B13292"/>
    <w:rsid w:val="00B17B99"/>
    <w:rsid w:val="00B66841"/>
    <w:rsid w:val="00B92BBC"/>
    <w:rsid w:val="00BB109C"/>
    <w:rsid w:val="00BD1B20"/>
    <w:rsid w:val="00BF61A8"/>
    <w:rsid w:val="00C0190F"/>
    <w:rsid w:val="00C061DF"/>
    <w:rsid w:val="00C069CB"/>
    <w:rsid w:val="00C62966"/>
    <w:rsid w:val="00D036BA"/>
    <w:rsid w:val="00D05C2F"/>
    <w:rsid w:val="00D35F18"/>
    <w:rsid w:val="00D40D78"/>
    <w:rsid w:val="00D514EC"/>
    <w:rsid w:val="00D70CBD"/>
    <w:rsid w:val="00D75B6B"/>
    <w:rsid w:val="00D8536A"/>
    <w:rsid w:val="00DE65F1"/>
    <w:rsid w:val="00E0424A"/>
    <w:rsid w:val="00E15A6F"/>
    <w:rsid w:val="00E3698F"/>
    <w:rsid w:val="00E6209B"/>
    <w:rsid w:val="00EA788E"/>
    <w:rsid w:val="00EB51AB"/>
    <w:rsid w:val="00EC5A2B"/>
    <w:rsid w:val="00ED5F98"/>
    <w:rsid w:val="00EF6428"/>
    <w:rsid w:val="00F02B01"/>
    <w:rsid w:val="00F206AC"/>
    <w:rsid w:val="00F66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24A"/>
  </w:style>
  <w:style w:type="paragraph" w:styleId="1">
    <w:name w:val="heading 1"/>
    <w:basedOn w:val="a"/>
    <w:next w:val="a"/>
    <w:link w:val="10"/>
    <w:qFormat/>
    <w:rsid w:val="00E0424A"/>
    <w:pPr>
      <w:keepNext/>
      <w:jc w:val="center"/>
      <w:outlineLvl w:val="0"/>
    </w:pPr>
    <w:rPr>
      <w:b/>
      <w:sz w:val="24"/>
    </w:rPr>
  </w:style>
  <w:style w:type="paragraph" w:styleId="2">
    <w:name w:val="heading 2"/>
    <w:basedOn w:val="a"/>
    <w:next w:val="a"/>
    <w:link w:val="20"/>
    <w:qFormat/>
    <w:rsid w:val="00E0424A"/>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424A"/>
    <w:pPr>
      <w:jc w:val="both"/>
    </w:pPr>
    <w:rPr>
      <w:sz w:val="24"/>
    </w:rPr>
  </w:style>
  <w:style w:type="paragraph" w:styleId="a4">
    <w:name w:val="header"/>
    <w:basedOn w:val="a"/>
    <w:rsid w:val="00E0424A"/>
    <w:pPr>
      <w:tabs>
        <w:tab w:val="center" w:pos="4153"/>
        <w:tab w:val="right" w:pos="8306"/>
      </w:tabs>
    </w:pPr>
  </w:style>
  <w:style w:type="character" w:styleId="a5">
    <w:name w:val="page number"/>
    <w:basedOn w:val="a0"/>
    <w:rsid w:val="00E0424A"/>
  </w:style>
  <w:style w:type="paragraph" w:styleId="a6">
    <w:name w:val="footer"/>
    <w:basedOn w:val="a"/>
    <w:rsid w:val="00E0424A"/>
    <w:pPr>
      <w:tabs>
        <w:tab w:val="center" w:pos="4153"/>
        <w:tab w:val="right" w:pos="8306"/>
      </w:tabs>
    </w:pPr>
  </w:style>
  <w:style w:type="paragraph" w:styleId="a7">
    <w:name w:val="Balloon Text"/>
    <w:basedOn w:val="a"/>
    <w:link w:val="a8"/>
    <w:rsid w:val="00607A53"/>
    <w:rPr>
      <w:rFonts w:ascii="Tahoma" w:hAnsi="Tahoma" w:cs="Tahoma"/>
      <w:sz w:val="16"/>
      <w:szCs w:val="16"/>
    </w:rPr>
  </w:style>
  <w:style w:type="character" w:customStyle="1" w:styleId="a8">
    <w:name w:val="Текст выноски Знак"/>
    <w:basedOn w:val="a0"/>
    <w:link w:val="a7"/>
    <w:rsid w:val="00607A53"/>
    <w:rPr>
      <w:rFonts w:ascii="Tahoma" w:hAnsi="Tahoma" w:cs="Tahoma"/>
      <w:sz w:val="16"/>
      <w:szCs w:val="16"/>
    </w:rPr>
  </w:style>
  <w:style w:type="paragraph" w:customStyle="1" w:styleId="ConsPlusTitle">
    <w:name w:val="ConsPlusTitle"/>
    <w:rsid w:val="00607A53"/>
    <w:pPr>
      <w:widowControl w:val="0"/>
      <w:autoSpaceDE w:val="0"/>
      <w:autoSpaceDN w:val="0"/>
    </w:pPr>
    <w:rPr>
      <w:rFonts w:ascii="Calibri" w:hAnsi="Calibri" w:cs="Calibri"/>
      <w:b/>
      <w:sz w:val="22"/>
    </w:rPr>
  </w:style>
  <w:style w:type="paragraph" w:customStyle="1" w:styleId="ConsPlusNormal">
    <w:name w:val="ConsPlusNormal"/>
    <w:rsid w:val="00607A53"/>
    <w:pPr>
      <w:widowControl w:val="0"/>
      <w:autoSpaceDE w:val="0"/>
      <w:autoSpaceDN w:val="0"/>
    </w:pPr>
    <w:rPr>
      <w:rFonts w:ascii="Calibri" w:hAnsi="Calibri" w:cs="Calibri"/>
      <w:sz w:val="22"/>
    </w:rPr>
  </w:style>
  <w:style w:type="character" w:customStyle="1" w:styleId="10">
    <w:name w:val="Заголовок 1 Знак"/>
    <w:basedOn w:val="a0"/>
    <w:link w:val="1"/>
    <w:rsid w:val="000104C7"/>
    <w:rPr>
      <w:b/>
      <w:sz w:val="24"/>
    </w:rPr>
  </w:style>
  <w:style w:type="character" w:customStyle="1" w:styleId="20">
    <w:name w:val="Заголовок 2 Знак"/>
    <w:basedOn w:val="a0"/>
    <w:link w:val="2"/>
    <w:rsid w:val="000104C7"/>
    <w:rPr>
      <w:b/>
      <w:sz w:val="22"/>
    </w:rPr>
  </w:style>
  <w:style w:type="paragraph" w:customStyle="1" w:styleId="ConsPlusTitlePage">
    <w:name w:val="ConsPlusTitlePage"/>
    <w:rsid w:val="003C2C61"/>
    <w:pPr>
      <w:widowControl w:val="0"/>
      <w:autoSpaceDE w:val="0"/>
      <w:autoSpaceDN w:val="0"/>
    </w:pPr>
    <w:rPr>
      <w:rFonts w:ascii="Tahoma" w:hAnsi="Tahoma" w:cs="Tahoma"/>
      <w:szCs w:val="22"/>
    </w:rPr>
  </w:style>
  <w:style w:type="paragraph" w:styleId="a9">
    <w:name w:val="footnote text"/>
    <w:basedOn w:val="a"/>
    <w:link w:val="aa"/>
    <w:rsid w:val="003C2C61"/>
  </w:style>
  <w:style w:type="character" w:customStyle="1" w:styleId="aa">
    <w:name w:val="Текст сноски Знак"/>
    <w:basedOn w:val="a0"/>
    <w:link w:val="a9"/>
    <w:rsid w:val="003C2C61"/>
  </w:style>
  <w:style w:type="character" w:styleId="ab">
    <w:name w:val="footnote reference"/>
    <w:basedOn w:val="a0"/>
    <w:uiPriority w:val="99"/>
    <w:rsid w:val="003C2C61"/>
    <w:rPr>
      <w:vertAlign w:val="superscript"/>
    </w:rPr>
  </w:style>
  <w:style w:type="character" w:customStyle="1" w:styleId="11">
    <w:name w:val="Текст сноски Знак1"/>
    <w:rsid w:val="003C2C61"/>
    <w:rPr>
      <w:rFonts w:eastAsia="Calibri"/>
      <w:lang w:eastAsia="ar-SA"/>
    </w:rPr>
  </w:style>
  <w:style w:type="character" w:styleId="ac">
    <w:name w:val="Hyperlink"/>
    <w:unhideWhenUsed/>
    <w:rsid w:val="003C2C61"/>
    <w:rPr>
      <w:color w:val="0563C1"/>
      <w:u w:val="single"/>
    </w:rPr>
  </w:style>
  <w:style w:type="paragraph" w:styleId="ad">
    <w:name w:val="List Paragraph"/>
    <w:basedOn w:val="a"/>
    <w:uiPriority w:val="34"/>
    <w:qFormat/>
    <w:rsid w:val="003C2C61"/>
    <w:pPr>
      <w:ind w:left="720"/>
      <w:contextualSpacing/>
    </w:pPr>
  </w:style>
  <w:style w:type="paragraph" w:customStyle="1" w:styleId="ae">
    <w:name w:val="Абзац списка с отступом"/>
    <w:basedOn w:val="a"/>
    <w:qFormat/>
    <w:rsid w:val="007F74D3"/>
    <w:pPr>
      <w:spacing w:line="360" w:lineRule="auto"/>
      <w:ind w:firstLine="709"/>
      <w:jc w:val="both"/>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27220211">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asnyluch.s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BB5AE5683FAF82913D7700DCF5660E486EDC38794F6C056CF2C3265B487215BE240783784AB93FEA9EC705BE199B5E28104F2B02565792A22DDAC3ICI3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5BB5AE5683FAF82913D7716DF993807426485337E4C625534A0C57104187440FE6401D63B0EB537EA959352FB47C20D6C5B422B1C4A5791IBI5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BB5AE5683FAF82913D7716DF993807436C8A32784F625534A0C57104187440FE6401D4305AE57ABF93C503A112CD116E4543I2I0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B57C-4DB7-4A40-B865-AD993ED3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города.dotx</Template>
  <TotalTime>119</TotalTime>
  <Pages>7</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2024-10-21T08:16:00Z</cp:lastPrinted>
  <dcterms:created xsi:type="dcterms:W3CDTF">2019-03-01T01:41:00Z</dcterms:created>
  <dcterms:modified xsi:type="dcterms:W3CDTF">2024-11-07T13:16:00Z</dcterms:modified>
</cp:coreProperties>
</file>