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90" w:rsidRDefault="00F73690" w:rsidP="00F73690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i/>
          <w:noProof/>
          <w:lang w:eastAsia="ru-RU"/>
        </w:rPr>
        <w:drawing>
          <wp:inline distT="0" distB="0" distL="0" distR="0">
            <wp:extent cx="523561" cy="653486"/>
            <wp:effectExtent l="19050" t="0" r="0" b="0"/>
            <wp:docPr id="5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690" w:rsidRDefault="00F73690" w:rsidP="00F73690">
      <w:pPr>
        <w:keepNext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F73690" w:rsidRDefault="00F73690" w:rsidP="00F73690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8B73D2" w:rsidRDefault="008B73D2" w:rsidP="00F73690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F73690" w:rsidRDefault="00F73690" w:rsidP="00F73690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Times New Roman"/>
          <w:b/>
          <w:lang w:eastAsia="ru-RU"/>
        </w:rPr>
        <w:t xml:space="preserve">Администрации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F73690" w:rsidRDefault="00F73690" w:rsidP="00F73690">
      <w:pPr>
        <w:keepNext/>
        <w:jc w:val="center"/>
        <w:outlineLvl w:val="6"/>
        <w:rPr>
          <w:rFonts w:eastAsia="Lucida Sans Unicode"/>
          <w:lang w:eastAsia="ru-RU"/>
        </w:rPr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F73690" w:rsidRDefault="00F73690" w:rsidP="00F73690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F73690" w:rsidRDefault="00F73690" w:rsidP="00F73690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F73690" w:rsidTr="003B09BB">
        <w:trPr>
          <w:cantSplit/>
          <w:jc w:val="center"/>
        </w:trPr>
        <w:tc>
          <w:tcPr>
            <w:tcW w:w="468" w:type="dxa"/>
          </w:tcPr>
          <w:p w:rsidR="00F73690" w:rsidRDefault="00F73690" w:rsidP="003B09BB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F73690" w:rsidRDefault="00803F28" w:rsidP="003B09BB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«30» октября </w:t>
            </w:r>
            <w:r w:rsidR="00F73690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F73690" w:rsidRDefault="00F73690" w:rsidP="003B09BB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F73690" w:rsidRDefault="00803F28" w:rsidP="003B09BB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П-411/24</w:t>
            </w:r>
          </w:p>
        </w:tc>
      </w:tr>
    </w:tbl>
    <w:p w:rsidR="00F73690" w:rsidRPr="00612BB2" w:rsidRDefault="00F73690" w:rsidP="00F73690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lang w:eastAsia="ru-RU"/>
        </w:rPr>
        <w:t>г. Красный Луч</w:t>
      </w:r>
    </w:p>
    <w:p w:rsidR="00F73690" w:rsidRDefault="00F73690" w:rsidP="00F73690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5B13B9" w:rsidRDefault="005B13B9" w:rsidP="004C0601">
      <w:pPr>
        <w:widowControl w:val="0"/>
        <w:suppressAutoHyphens/>
        <w:spacing w:line="276" w:lineRule="auto"/>
        <w:jc w:val="center"/>
        <w:rPr>
          <w:rFonts w:eastAsia="Lucida Sans Unicode"/>
          <w:b/>
          <w:lang w:eastAsia="ru-RU"/>
        </w:rPr>
      </w:pPr>
    </w:p>
    <w:p w:rsidR="008B73D2" w:rsidRDefault="008B73D2" w:rsidP="004C0601">
      <w:pPr>
        <w:widowControl w:val="0"/>
        <w:suppressAutoHyphens/>
        <w:spacing w:line="276" w:lineRule="auto"/>
        <w:jc w:val="center"/>
        <w:rPr>
          <w:rFonts w:eastAsia="Lucida Sans Unicode"/>
          <w:b/>
          <w:lang w:eastAsia="ru-RU"/>
        </w:rPr>
      </w:pPr>
    </w:p>
    <w:p w:rsidR="00B41D61" w:rsidRDefault="00B41D61" w:rsidP="004C0601">
      <w:pPr>
        <w:jc w:val="center"/>
        <w:rPr>
          <w:b/>
        </w:rPr>
      </w:pPr>
      <w:proofErr w:type="gramStart"/>
      <w:r>
        <w:rPr>
          <w:b/>
        </w:rPr>
        <w:t>О</w:t>
      </w:r>
      <w:r w:rsidR="005B4115">
        <w:rPr>
          <w:b/>
        </w:rPr>
        <w:t>б</w:t>
      </w:r>
      <w:proofErr w:type="gramEnd"/>
      <w:r>
        <w:rPr>
          <w:b/>
        </w:rPr>
        <w:t xml:space="preserve"> </w:t>
      </w:r>
      <w:r w:rsidR="004C0601">
        <w:rPr>
          <w:b/>
        </w:rPr>
        <w:t xml:space="preserve">реорганизации муниципального унитарного предприятия города Красный Луч Луганской Народной Республики </w:t>
      </w:r>
      <w:r w:rsidR="00136EFD">
        <w:rPr>
          <w:b/>
        </w:rPr>
        <w:t>«Городская ритуальная служба»</w:t>
      </w:r>
      <w:r w:rsidR="00D93013">
        <w:rPr>
          <w:b/>
        </w:rPr>
        <w:t xml:space="preserve"> в форме преобразования в муниципальное бюджетное учреждение </w:t>
      </w:r>
      <w:r w:rsidR="00D93013" w:rsidRPr="00D93013">
        <w:rPr>
          <w:b/>
        </w:rPr>
        <w:t>«Специализированная городская ритуальная служба»</w:t>
      </w:r>
    </w:p>
    <w:p w:rsidR="00B41D61" w:rsidRDefault="00B41D61" w:rsidP="004C0601">
      <w:pPr>
        <w:spacing w:line="276" w:lineRule="auto"/>
        <w:jc w:val="both"/>
        <w:rPr>
          <w:color w:val="000000"/>
        </w:rPr>
      </w:pPr>
    </w:p>
    <w:p w:rsidR="001C7BBB" w:rsidRDefault="001C7BBB" w:rsidP="004C0601">
      <w:pPr>
        <w:spacing w:line="276" w:lineRule="auto"/>
        <w:jc w:val="both"/>
        <w:rPr>
          <w:color w:val="000000"/>
        </w:rPr>
      </w:pPr>
    </w:p>
    <w:p w:rsidR="00B41D61" w:rsidRDefault="00D93013" w:rsidP="004B169C">
      <w:pPr>
        <w:spacing w:line="276" w:lineRule="auto"/>
        <w:ind w:firstLine="708"/>
        <w:jc w:val="both"/>
      </w:pPr>
      <w:proofErr w:type="gramStart"/>
      <w:r>
        <w:rPr>
          <w:color w:val="000000"/>
        </w:rPr>
        <w:t xml:space="preserve">В целях обеспечения реализации предусмотренных законодательством Российской Федерации полномочий органов местного самоуправления,                                 для </w:t>
      </w:r>
      <w:r w:rsidR="000D4581">
        <w:rPr>
          <w:color w:val="000000"/>
        </w:rPr>
        <w:t xml:space="preserve">повышения эффективности управления муниципальным имуществом, в соответствии </w:t>
      </w:r>
      <w:r w:rsidR="006C7F8E">
        <w:rPr>
          <w:color w:val="000000"/>
        </w:rPr>
        <w:t xml:space="preserve">с </w:t>
      </w:r>
      <w:r w:rsidR="00196A81">
        <w:rPr>
          <w:color w:val="000000"/>
        </w:rPr>
        <w:t>Гражданск</w:t>
      </w:r>
      <w:r w:rsidR="006C7F8E">
        <w:rPr>
          <w:color w:val="000000"/>
        </w:rPr>
        <w:t>им</w:t>
      </w:r>
      <w:r w:rsidR="00077CDA">
        <w:rPr>
          <w:color w:val="000000"/>
        </w:rPr>
        <w:t xml:space="preserve"> кодекс</w:t>
      </w:r>
      <w:r w:rsidR="006C7F8E">
        <w:rPr>
          <w:color w:val="000000"/>
        </w:rPr>
        <w:t>ом</w:t>
      </w:r>
      <w:r w:rsidR="00077CDA">
        <w:rPr>
          <w:color w:val="000000"/>
        </w:rPr>
        <w:t xml:space="preserve"> Российской Федерации, </w:t>
      </w:r>
      <w:r w:rsidR="006C7F8E">
        <w:rPr>
          <w:color w:val="000000"/>
        </w:rPr>
        <w:t>Федеральным</w:t>
      </w:r>
      <w:r w:rsidR="00196A81" w:rsidRPr="00196A81">
        <w:rPr>
          <w:color w:val="000000"/>
        </w:rPr>
        <w:t xml:space="preserve"> закон</w:t>
      </w:r>
      <w:r w:rsidR="006C7F8E">
        <w:rPr>
          <w:color w:val="000000"/>
        </w:rPr>
        <w:t>ом</w:t>
      </w:r>
      <w:r w:rsidR="00196A81" w:rsidRPr="00196A81">
        <w:rPr>
          <w:color w:val="000000"/>
        </w:rPr>
        <w:t xml:space="preserve"> от 14.11.2002</w:t>
      </w:r>
      <w:r w:rsidR="00077CDA">
        <w:rPr>
          <w:color w:val="000000"/>
        </w:rPr>
        <w:t xml:space="preserve"> </w:t>
      </w:r>
      <w:r w:rsidR="00196A81" w:rsidRPr="00196A81">
        <w:rPr>
          <w:color w:val="000000"/>
        </w:rPr>
        <w:t>№ 161-</w:t>
      </w:r>
      <w:r w:rsidR="00F73690">
        <w:rPr>
          <w:color w:val="000000"/>
        </w:rPr>
        <w:t xml:space="preserve"> </w:t>
      </w:r>
      <w:r w:rsidR="00196A81" w:rsidRPr="00196A81">
        <w:rPr>
          <w:color w:val="000000"/>
        </w:rPr>
        <w:t>ФЗ «О государственных и муниципальных унитарных предприятиях»,</w:t>
      </w:r>
      <w:r>
        <w:rPr>
          <w:color w:val="000000"/>
        </w:rPr>
        <w:t xml:space="preserve"> </w:t>
      </w:r>
      <w:r w:rsidR="006C7F8E">
        <w:rPr>
          <w:color w:val="000000"/>
        </w:rPr>
        <w:t>Федеральным законом</w:t>
      </w:r>
      <w:r w:rsidR="00077CDA">
        <w:rPr>
          <w:color w:val="000000"/>
        </w:rPr>
        <w:t xml:space="preserve"> </w:t>
      </w:r>
      <w:r w:rsidR="000D4581" w:rsidRPr="000D4581">
        <w:rPr>
          <w:color w:val="000000"/>
        </w:rPr>
        <w:t>от</w:t>
      </w:r>
      <w:r w:rsidR="000D4581">
        <w:rPr>
          <w:color w:val="000000"/>
        </w:rPr>
        <w:t xml:space="preserve"> </w:t>
      </w:r>
      <w:r w:rsidR="000D4581" w:rsidRPr="000D4581">
        <w:rPr>
          <w:color w:val="000000"/>
        </w:rPr>
        <w:t>06.10.2003 № 131-ФЗ «Об общих принципах организации местного</w:t>
      </w:r>
      <w:r w:rsidR="000D4581">
        <w:rPr>
          <w:color w:val="000000"/>
        </w:rPr>
        <w:t xml:space="preserve"> </w:t>
      </w:r>
      <w:r w:rsidR="000D4581" w:rsidRPr="000D4581">
        <w:rPr>
          <w:color w:val="000000"/>
        </w:rPr>
        <w:t>самоуправления в Российской Федерации»,</w:t>
      </w:r>
      <w:r>
        <w:rPr>
          <w:color w:val="000000"/>
        </w:rPr>
        <w:t xml:space="preserve"> </w:t>
      </w:r>
      <w:r w:rsidR="006C7F8E">
        <w:t>Федеральным</w:t>
      </w:r>
      <w:r w:rsidR="00FE21A4">
        <w:t xml:space="preserve"> закон</w:t>
      </w:r>
      <w:r w:rsidR="006C7F8E">
        <w:t xml:space="preserve">ом </w:t>
      </w:r>
      <w:r w:rsidR="00FE21A4">
        <w:t>от 12.01.1996 № 7-ФЗ «О некоммерческих организациях»,</w:t>
      </w:r>
      <w:r w:rsidR="00782F63">
        <w:t xml:space="preserve"> Федеральным</w:t>
      </w:r>
      <w:proofErr w:type="gramEnd"/>
      <w:r w:rsidR="00782F63">
        <w:t xml:space="preserve"> </w:t>
      </w:r>
      <w:proofErr w:type="gramStart"/>
      <w:r w:rsidR="00782F63">
        <w:t>законом от 26.07.2006 «О защите конкуренции»,</w:t>
      </w:r>
      <w:r w:rsidR="00F73690">
        <w:t xml:space="preserve"> </w:t>
      </w:r>
      <w:r w:rsidR="00077CDA">
        <w:t>Федеральным законом</w:t>
      </w:r>
      <w:r w:rsidR="006C7F8E">
        <w:t xml:space="preserve"> </w:t>
      </w:r>
      <w:r w:rsidR="00077CDA">
        <w:t>от 27.12.2019 № 485-ФЗ «О  внесении изменений в Федеральный</w:t>
      </w:r>
      <w:r w:rsidR="005B4115">
        <w:t xml:space="preserve"> закон «О г</w:t>
      </w:r>
      <w:r w:rsidR="00077CDA">
        <w:t>осударственных и муниципальных унитарных предприятиях»</w:t>
      </w:r>
      <w:r w:rsidR="00C65F0B">
        <w:t>,</w:t>
      </w:r>
      <w:r w:rsidR="00077CDA">
        <w:t xml:space="preserve"> Федеральным законом</w:t>
      </w:r>
      <w:r w:rsidR="00442A17">
        <w:t xml:space="preserve"> от 12.01.1996 № 8</w:t>
      </w:r>
      <w:r w:rsidR="00C65F0B">
        <w:t>-</w:t>
      </w:r>
      <w:r w:rsidR="00442A17">
        <w:t>ФЗ «О погребении и похоронном деле»</w:t>
      </w:r>
      <w:r w:rsidR="00316AF3">
        <w:t>,</w:t>
      </w:r>
      <w:r w:rsidR="00F73690">
        <w:t xml:space="preserve"> </w:t>
      </w:r>
      <w:r w:rsidR="00782F63">
        <w:t>Порядком</w:t>
      </w:r>
      <w:r w:rsidR="00F73690" w:rsidRPr="00F73690">
        <w:t xml:space="preserve"> принятия решений о создании, реорганизации и ликвидации муниципальных предприятий и учреждений муниципального образования городской округ город Красный Луч Луганской Н</w:t>
      </w:r>
      <w:r w:rsidR="00F73690">
        <w:t>а</w:t>
      </w:r>
      <w:r w:rsidR="00782F63">
        <w:t>родной Республики, утвержденным</w:t>
      </w:r>
      <w:r w:rsidR="00F73690" w:rsidRPr="00F73690">
        <w:t xml:space="preserve"> решением Совета городского округа</w:t>
      </w:r>
      <w:proofErr w:type="gramEnd"/>
      <w:r w:rsidR="00F73690" w:rsidRPr="00F73690">
        <w:t xml:space="preserve"> </w:t>
      </w:r>
      <w:proofErr w:type="gramStart"/>
      <w:r w:rsidR="00F73690" w:rsidRPr="00F73690">
        <w:t xml:space="preserve">муниципальное образование городской округ город Красный Луч Луганской Народной Республики от 29.12.2023 № 6, </w:t>
      </w:r>
      <w:r w:rsidR="00B41D61" w:rsidRPr="00CC1F31">
        <w:t>руководствуясь Положением об Администрации</w:t>
      </w:r>
      <w:r w:rsidR="00B41D61">
        <w:t xml:space="preserve"> </w:t>
      </w:r>
      <w:r w:rsidR="00B41D61" w:rsidRPr="005421EF">
        <w:t>городского округа муниципальное образование городской округ город Красный Луч Луга</w:t>
      </w:r>
      <w:r w:rsidR="00B41D61">
        <w:t>нской Народной Республики,</w:t>
      </w:r>
      <w:r w:rsidR="00B41D61" w:rsidRPr="007A605F">
        <w:t xml:space="preserve"> утвержденным решением Совета городского округа муниципальное образование городской </w:t>
      </w:r>
      <w:r w:rsidR="00B41D61" w:rsidRPr="007A605F">
        <w:lastRenderedPageBreak/>
        <w:t xml:space="preserve">округ город Красный Луч Луганской </w:t>
      </w:r>
      <w:r w:rsidR="00B41D61" w:rsidRPr="009F730C">
        <w:t>Народной Республики от 08.11.2023 № 2 (с изменениями)</w:t>
      </w:r>
      <w:r w:rsidR="00B41D61">
        <w:t>,</w:t>
      </w:r>
      <w:r w:rsidR="00B41D61">
        <w:rPr>
          <w:color w:val="000000"/>
        </w:rPr>
        <w:t xml:space="preserve"> </w:t>
      </w:r>
      <w:r w:rsidR="00F73690" w:rsidRPr="00F73690">
        <w:t>Администрация городского округа муниципальное образование городской округ город Красный Луч Луганской</w:t>
      </w:r>
      <w:proofErr w:type="gramEnd"/>
      <w:r w:rsidR="00F73690" w:rsidRPr="00F73690">
        <w:t xml:space="preserve"> Народной Республики</w:t>
      </w:r>
      <w:r w:rsidR="00952394">
        <w:t>,</w:t>
      </w:r>
    </w:p>
    <w:p w:rsidR="00F73690" w:rsidRDefault="00F73690" w:rsidP="004B169C">
      <w:pPr>
        <w:spacing w:line="276" w:lineRule="auto"/>
        <w:ind w:firstLine="708"/>
        <w:jc w:val="both"/>
        <w:rPr>
          <w:color w:val="000000"/>
        </w:rPr>
      </w:pPr>
    </w:p>
    <w:p w:rsidR="00442A17" w:rsidRDefault="00442A17" w:rsidP="004B169C">
      <w:pPr>
        <w:spacing w:line="276" w:lineRule="auto"/>
        <w:ind w:firstLine="708"/>
        <w:jc w:val="both"/>
        <w:rPr>
          <w:color w:val="000000"/>
        </w:rPr>
      </w:pPr>
    </w:p>
    <w:p w:rsidR="00442A17" w:rsidRDefault="00442A17" w:rsidP="00442A17">
      <w:pPr>
        <w:spacing w:line="276" w:lineRule="auto"/>
        <w:ind w:firstLine="708"/>
        <w:jc w:val="center"/>
        <w:rPr>
          <w:b/>
          <w:color w:val="000000"/>
        </w:rPr>
      </w:pPr>
      <w:r w:rsidRPr="00442A17">
        <w:rPr>
          <w:b/>
          <w:color w:val="000000"/>
        </w:rPr>
        <w:t>ПОСТАНОВЛЯЕТ</w:t>
      </w:r>
      <w:r w:rsidR="00952394">
        <w:rPr>
          <w:b/>
          <w:color w:val="000000"/>
        </w:rPr>
        <w:t>:</w:t>
      </w:r>
    </w:p>
    <w:p w:rsidR="00442A17" w:rsidRDefault="00442A17" w:rsidP="00442A17">
      <w:pPr>
        <w:spacing w:line="276" w:lineRule="auto"/>
        <w:ind w:firstLine="708"/>
        <w:jc w:val="center"/>
        <w:rPr>
          <w:b/>
          <w:color w:val="000000"/>
        </w:rPr>
      </w:pPr>
    </w:p>
    <w:p w:rsidR="00442A17" w:rsidRPr="00442A17" w:rsidRDefault="00442A17" w:rsidP="00442A17">
      <w:pPr>
        <w:spacing w:line="276" w:lineRule="auto"/>
        <w:ind w:firstLine="708"/>
        <w:jc w:val="center"/>
        <w:rPr>
          <w:b/>
          <w:color w:val="000000"/>
        </w:rPr>
      </w:pPr>
    </w:p>
    <w:p w:rsidR="00442A17" w:rsidRDefault="00001567" w:rsidP="00337EA5">
      <w:pPr>
        <w:shd w:val="clear" w:color="auto" w:fill="FFFFFF"/>
        <w:spacing w:line="276" w:lineRule="auto"/>
        <w:ind w:firstLine="708"/>
        <w:jc w:val="both"/>
        <w:textAlignment w:val="baseline"/>
      </w:pPr>
      <w:r>
        <w:rPr>
          <w:rFonts w:eastAsia="Times New Roman"/>
          <w:color w:val="000000"/>
          <w:lang w:eastAsia="ru-RU"/>
        </w:rPr>
        <w:t>1. </w:t>
      </w:r>
      <w:r w:rsidR="00442A17">
        <w:rPr>
          <w:rFonts w:eastAsia="Times New Roman"/>
          <w:color w:val="000000"/>
          <w:lang w:eastAsia="ru-RU"/>
        </w:rPr>
        <w:t>Реорганизовать м</w:t>
      </w:r>
      <w:r w:rsidR="00442A17" w:rsidRPr="00E47D73">
        <w:t>униципальное унитарное предприятие города Красный Луч Луганской Народной Республики «Г</w:t>
      </w:r>
      <w:r w:rsidR="00442A17">
        <w:t xml:space="preserve">ородская ритуальная служба» </w:t>
      </w:r>
      <w:r w:rsidR="00782F63">
        <w:t>(далее – МУП «ГРС»), ОГРН 1229400001434, ИНН 9410000113,  КПП 941001001, зарегистрированное по адресу: 294505, Луганская Народная Респуб</w:t>
      </w:r>
      <w:r w:rsidR="00054807">
        <w:t xml:space="preserve">лика, г.о. город Красный Луч, ул. </w:t>
      </w:r>
      <w:proofErr w:type="spellStart"/>
      <w:r w:rsidR="00782F63">
        <w:t>Антрацитовское</w:t>
      </w:r>
      <w:proofErr w:type="spellEnd"/>
      <w:r w:rsidR="00054807">
        <w:t xml:space="preserve"> шоссе, д. 20</w:t>
      </w:r>
      <w:proofErr w:type="gramStart"/>
      <w:r w:rsidR="00054807">
        <w:t xml:space="preserve"> А</w:t>
      </w:r>
      <w:proofErr w:type="gramEnd"/>
      <w:r w:rsidR="00054807">
        <w:t>,</w:t>
      </w:r>
      <w:r w:rsidR="00782F63">
        <w:t xml:space="preserve"> </w:t>
      </w:r>
      <w:r w:rsidR="00442A17">
        <w:t>в форме преобразования его в муниципальное бюджетное учреждение «Специализированная городская ритуальная служба» (далее – МБУ «СГРС»)</w:t>
      </w:r>
      <w:r>
        <w:t>.</w:t>
      </w:r>
    </w:p>
    <w:p w:rsidR="00782F63" w:rsidRDefault="00782F63" w:rsidP="00337EA5">
      <w:pPr>
        <w:shd w:val="clear" w:color="auto" w:fill="FFFFFF"/>
        <w:spacing w:line="276" w:lineRule="auto"/>
        <w:ind w:firstLine="708"/>
        <w:jc w:val="both"/>
        <w:textAlignment w:val="baseline"/>
      </w:pPr>
      <w:r>
        <w:t xml:space="preserve">Полное наименование муниципального учреждения после завершения процедуры реорганизации - </w:t>
      </w:r>
      <w:r w:rsidR="00C33B97">
        <w:t>муниципальное бюджетное учреждение «Специализированная городская ритуальная служба».</w:t>
      </w:r>
    </w:p>
    <w:p w:rsidR="00C33B97" w:rsidRDefault="00C33B97" w:rsidP="00337EA5">
      <w:pPr>
        <w:shd w:val="clear" w:color="auto" w:fill="FFFFFF"/>
        <w:spacing w:line="276" w:lineRule="auto"/>
        <w:ind w:firstLine="708"/>
        <w:jc w:val="both"/>
        <w:textAlignment w:val="baseline"/>
      </w:pPr>
      <w:r>
        <w:t>2. Определить местонахождение МБУ «СГРС» по адресу: 294505, Луга</w:t>
      </w:r>
      <w:r w:rsidR="00B11762">
        <w:t xml:space="preserve">нская Народная Республика, г.о. </w:t>
      </w:r>
      <w:r>
        <w:t>город Красный Луч,</w:t>
      </w:r>
      <w:r w:rsidR="00B11762">
        <w:t xml:space="preserve"> </w:t>
      </w:r>
      <w:r w:rsidR="00B11762">
        <w:tab/>
        <w:t>г. Красный Луч</w:t>
      </w:r>
      <w:r>
        <w:t xml:space="preserve">                                            </w:t>
      </w:r>
      <w:r w:rsidR="00054807">
        <w:t xml:space="preserve">ул. </w:t>
      </w:r>
      <w:r>
        <w:t xml:space="preserve"> </w:t>
      </w:r>
      <w:proofErr w:type="spellStart"/>
      <w:r>
        <w:t>Антрацитовское</w:t>
      </w:r>
      <w:proofErr w:type="spellEnd"/>
      <w:r w:rsidR="00054807">
        <w:t xml:space="preserve"> шоссе</w:t>
      </w:r>
      <w:r>
        <w:t xml:space="preserve">, д. 20 </w:t>
      </w:r>
      <w:r w:rsidR="00054807">
        <w:t>А</w:t>
      </w:r>
      <w:r>
        <w:t>.</w:t>
      </w:r>
    </w:p>
    <w:p w:rsidR="00C33B97" w:rsidRDefault="00C33B97" w:rsidP="00337EA5">
      <w:pPr>
        <w:shd w:val="clear" w:color="auto" w:fill="FFFFFF"/>
        <w:spacing w:line="276" w:lineRule="auto"/>
        <w:ind w:firstLine="708"/>
        <w:jc w:val="both"/>
        <w:textAlignment w:val="baseline"/>
      </w:pPr>
      <w:r>
        <w:t xml:space="preserve">3. </w:t>
      </w:r>
      <w:r>
        <w:rPr>
          <w:rFonts w:eastAsia="Times New Roman"/>
          <w:color w:val="000000"/>
          <w:lang w:eastAsia="ru-RU"/>
        </w:rPr>
        <w:t>Наделить МБУ «СГРС» функциями специализированной службы по вопросам похоронного дела на территории муниципального образования городской округ город Красный Луч Луганской Народной Республики                       с момента регистрации.</w:t>
      </w:r>
    </w:p>
    <w:p w:rsidR="00C33B97" w:rsidRDefault="00C33B97" w:rsidP="00337EA5">
      <w:pPr>
        <w:shd w:val="clear" w:color="auto" w:fill="FFFFFF"/>
        <w:spacing w:line="276" w:lineRule="auto"/>
        <w:ind w:firstLine="708"/>
        <w:jc w:val="both"/>
        <w:textAlignment w:val="baseline"/>
      </w:pPr>
      <w:r>
        <w:t xml:space="preserve">4. Установить, что: </w:t>
      </w:r>
    </w:p>
    <w:p w:rsidR="00C33B97" w:rsidRDefault="00C33B97" w:rsidP="00C33B97">
      <w:pPr>
        <w:shd w:val="clear" w:color="auto" w:fill="FFFFFF"/>
        <w:spacing w:line="276" w:lineRule="auto"/>
        <w:ind w:firstLine="708"/>
        <w:jc w:val="both"/>
        <w:textAlignment w:val="baseline"/>
      </w:pPr>
      <w:r>
        <w:t>4.1. функции и полномочия учредителя МБУ «СГРС» выполняет Администрация городского округа муниципальное образование городской округ город Красный Луч Луганской Народной Республики;</w:t>
      </w:r>
    </w:p>
    <w:p w:rsidR="00BC230D" w:rsidRDefault="00C33B97" w:rsidP="00C33B97">
      <w:pPr>
        <w:shd w:val="clear" w:color="auto" w:fill="FFFFFF"/>
        <w:spacing w:line="276" w:lineRule="auto"/>
        <w:ind w:firstLine="708"/>
        <w:jc w:val="both"/>
        <w:textAlignment w:val="baseline"/>
      </w:pPr>
      <w:r>
        <w:t xml:space="preserve">4.2. </w:t>
      </w:r>
      <w:r w:rsidR="00BC230D">
        <w:t>собственником имущества</w:t>
      </w:r>
      <w:r w:rsidR="00BC230D" w:rsidRPr="00BC230D">
        <w:t xml:space="preserve"> </w:t>
      </w:r>
      <w:r w:rsidR="00BC230D">
        <w:t>МБУ «СГРС» является муниципальное образование городской округ город Красный Луч Луганской Народной Республики;</w:t>
      </w:r>
    </w:p>
    <w:p w:rsidR="00BC230D" w:rsidRDefault="00BC230D" w:rsidP="00C33B97">
      <w:pPr>
        <w:shd w:val="clear" w:color="auto" w:fill="FFFFFF"/>
        <w:spacing w:line="276" w:lineRule="auto"/>
        <w:ind w:firstLine="708"/>
        <w:jc w:val="both"/>
        <w:textAlignment w:val="baseline"/>
      </w:pPr>
      <w:r>
        <w:t>4.</w:t>
      </w:r>
      <w:r w:rsidR="00A91D45">
        <w:t>3</w:t>
      </w:r>
      <w:r>
        <w:t>. МБУ «СГРС» является правопреемником МУП «ГРС» по всем правам и обязанностям в отношении всех кредиторов и должников, включая обязательства, оспариваемые сторонами, в соответствии с передаточным актом.</w:t>
      </w:r>
    </w:p>
    <w:p w:rsidR="00BC230D" w:rsidRDefault="003671E8" w:rsidP="00337EA5">
      <w:pPr>
        <w:shd w:val="clear" w:color="auto" w:fill="FFFFFF"/>
        <w:spacing w:line="276" w:lineRule="auto"/>
        <w:ind w:firstLine="708"/>
        <w:jc w:val="both"/>
        <w:textAlignment w:val="baseline"/>
      </w:pPr>
      <w:r>
        <w:t>5</w:t>
      </w:r>
      <w:r w:rsidR="00337EA5">
        <w:t xml:space="preserve">. </w:t>
      </w:r>
      <w:proofErr w:type="gramStart"/>
      <w:r w:rsidR="00337EA5">
        <w:t>Определить, что</w:t>
      </w:r>
      <w:r w:rsidR="00BC230D">
        <w:t xml:space="preserve"> основной целью деятельности </w:t>
      </w:r>
      <w:r w:rsidR="00337EA5">
        <w:t xml:space="preserve"> </w:t>
      </w:r>
      <w:r w:rsidR="00BC230D">
        <w:t xml:space="preserve">МБУ «СГРС» является обеспечение реализации предусмотренных законодательством Российской </w:t>
      </w:r>
      <w:r w:rsidR="00BC230D">
        <w:lastRenderedPageBreak/>
        <w:t xml:space="preserve">Федерации, Луганской Народной Республики, муниципальными правовыми актами муниципального образования городской округ город Красный Луч Луганской Народной Республики полномочий Администрация городского округа муниципальное образование городской округ город Красный Луч Луганской Народной Республики в сфере погребения и похоронного дела на территории </w:t>
      </w:r>
      <w:r>
        <w:t>муниципального образования городской округ город Красный Луч Луганской</w:t>
      </w:r>
      <w:proofErr w:type="gramEnd"/>
      <w:r>
        <w:t xml:space="preserve"> Народной Республики.</w:t>
      </w:r>
    </w:p>
    <w:p w:rsidR="003671E8" w:rsidRDefault="003671E8" w:rsidP="00001567">
      <w:pPr>
        <w:shd w:val="clear" w:color="auto" w:fill="FFFFFF"/>
        <w:spacing w:line="276" w:lineRule="auto"/>
        <w:ind w:firstLine="708"/>
        <w:jc w:val="both"/>
        <w:textAlignment w:val="baseline"/>
      </w:pPr>
      <w:r>
        <w:t xml:space="preserve">6. Считать единоличным исполнительным органом </w:t>
      </w:r>
      <w:r w:rsidR="006537EE">
        <w:t xml:space="preserve">МБУ </w:t>
      </w:r>
      <w:r>
        <w:t>«СГРС» директора. Обязанности директора МБУ «СГРС» возложить на Шахова Игоря Викторовича.</w:t>
      </w:r>
    </w:p>
    <w:p w:rsidR="003671E8" w:rsidRDefault="003671E8" w:rsidP="00001567">
      <w:pPr>
        <w:shd w:val="clear" w:color="auto" w:fill="FFFFFF"/>
        <w:spacing w:line="276" w:lineRule="auto"/>
        <w:ind w:firstLine="708"/>
        <w:jc w:val="both"/>
        <w:textAlignment w:val="baseline"/>
      </w:pPr>
      <w:r>
        <w:t>7. Создать и утвердить состав комиссии по реорганизации МУП «ГРС» в форме преобразования его в МБУ «СГРС» согласно приложению № 1 к настоящему Постановлению.</w:t>
      </w:r>
    </w:p>
    <w:p w:rsidR="00760358" w:rsidRDefault="00F5531D" w:rsidP="00001567">
      <w:pPr>
        <w:shd w:val="clear" w:color="auto" w:fill="FFFFFF"/>
        <w:spacing w:line="276" w:lineRule="auto"/>
        <w:ind w:firstLine="708"/>
        <w:jc w:val="both"/>
        <w:textAlignment w:val="baseline"/>
      </w:pPr>
      <w:r>
        <w:t>8. Комиссии по реорганизации МУ</w:t>
      </w:r>
      <w:r w:rsidR="003671E8">
        <w:t xml:space="preserve">П «ГРС» завершить процедуру реорганизации, предусмотренную пунктом </w:t>
      </w:r>
      <w:r>
        <w:t xml:space="preserve"> 1 настоящего П</w:t>
      </w:r>
      <w:r w:rsidR="006537EE">
        <w:t xml:space="preserve">остановления, </w:t>
      </w:r>
      <w:r w:rsidR="00760358">
        <w:t xml:space="preserve"> в срок  до 31.12. 2024.             </w:t>
      </w:r>
    </w:p>
    <w:p w:rsidR="00F5531D" w:rsidRDefault="00F5531D" w:rsidP="00001567">
      <w:pPr>
        <w:shd w:val="clear" w:color="auto" w:fill="FFFFFF"/>
        <w:spacing w:line="276" w:lineRule="auto"/>
        <w:ind w:firstLine="708"/>
        <w:jc w:val="both"/>
        <w:textAlignment w:val="baseline"/>
      </w:pPr>
      <w:r>
        <w:t>9. Утвердить план реорганизации МУП «ГРС» в форме преобразования его в МБУ «СГРС» согласно приложению № 2 к настоящему Постановлению.</w:t>
      </w:r>
    </w:p>
    <w:p w:rsidR="00F5531D" w:rsidRDefault="00F5531D" w:rsidP="00001567">
      <w:pPr>
        <w:shd w:val="clear" w:color="auto" w:fill="FFFFFF"/>
        <w:spacing w:line="276" w:lineRule="auto"/>
        <w:ind w:firstLine="708"/>
        <w:jc w:val="both"/>
        <w:textAlignment w:val="baseline"/>
      </w:pPr>
      <w:r>
        <w:t>10. Комиссии по реорганизации МУП «ГРС» организовать работу по проведе</w:t>
      </w:r>
      <w:r w:rsidR="007456E1">
        <w:t>нию всех необходимых юридических</w:t>
      </w:r>
      <w:r>
        <w:t xml:space="preserve"> и технических мероприятий, связанных с реорганизацией МУП «ГРС» с учетом требован</w:t>
      </w:r>
      <w:r w:rsidR="005B4115">
        <w:t>ий законодательства Российской Ф</w:t>
      </w:r>
      <w:r>
        <w:t>едерации и в соответствии с перечнем мероприятий по реорганизации МУП «ГРС», утвержденным пунктом 9 настоящего Постановления.</w:t>
      </w:r>
    </w:p>
    <w:p w:rsidR="007456E1" w:rsidRDefault="007456E1" w:rsidP="00001567">
      <w:pPr>
        <w:shd w:val="clear" w:color="auto" w:fill="FFFFFF"/>
        <w:spacing w:line="276" w:lineRule="auto"/>
        <w:ind w:firstLine="708"/>
        <w:jc w:val="both"/>
        <w:textAlignment w:val="baseline"/>
      </w:pPr>
      <w:r>
        <w:t>11. Отделу</w:t>
      </w:r>
      <w:r w:rsidRPr="000A64A4">
        <w:t xml:space="preserve"> по управлению муниципальной собственностью Администрации городского округа муниципальное образование городской округ город Красный Луч Луганской Народной Республики</w:t>
      </w:r>
      <w:r>
        <w:t>:</w:t>
      </w:r>
    </w:p>
    <w:p w:rsidR="007456E1" w:rsidRDefault="007456E1" w:rsidP="00001567">
      <w:pPr>
        <w:shd w:val="clear" w:color="auto" w:fill="FFFFFF"/>
        <w:spacing w:line="276" w:lineRule="auto"/>
        <w:ind w:firstLine="708"/>
        <w:jc w:val="both"/>
        <w:textAlignment w:val="baseline"/>
      </w:pPr>
      <w:r>
        <w:t>11.1. прекратить право хозяйственного ведения на муниципальное имущество, закрепленное за МУП «ГРС»;</w:t>
      </w:r>
    </w:p>
    <w:p w:rsidR="007456E1" w:rsidRDefault="007456E1" w:rsidP="00001567">
      <w:pPr>
        <w:shd w:val="clear" w:color="auto" w:fill="FFFFFF"/>
        <w:spacing w:line="276" w:lineRule="auto"/>
        <w:ind w:firstLine="708"/>
        <w:jc w:val="both"/>
        <w:textAlignment w:val="baseline"/>
      </w:pPr>
      <w:r>
        <w:t>11.2. закрепить на праве оперативного управления за МБУ «СГРС» имущество, ранее закрепленное на праве хозяйственного ведения за МУП «ГРС».</w:t>
      </w:r>
    </w:p>
    <w:p w:rsidR="007456E1" w:rsidRDefault="007456E1" w:rsidP="00001567">
      <w:pPr>
        <w:shd w:val="clear" w:color="auto" w:fill="FFFFFF"/>
        <w:spacing w:line="276" w:lineRule="auto"/>
        <w:ind w:firstLine="708"/>
        <w:jc w:val="both"/>
        <w:textAlignment w:val="baseline"/>
      </w:pPr>
      <w:r>
        <w:t>12. Считать МУП «ГРС» реорганизованным с момента внесения в един</w:t>
      </w:r>
      <w:r w:rsidR="006C7F8E">
        <w:t>ый государственный реестр юридически</w:t>
      </w:r>
      <w:r>
        <w:t>х лиц записи о реорганизации путем преобразования в МБУ «СГРС».</w:t>
      </w:r>
    </w:p>
    <w:p w:rsidR="000A64A4" w:rsidRPr="00301C02" w:rsidRDefault="007456E1" w:rsidP="00D030BC">
      <w:pPr>
        <w:shd w:val="clear" w:color="auto" w:fill="FFFFFF"/>
        <w:spacing w:line="276" w:lineRule="auto"/>
        <w:ind w:firstLine="708"/>
        <w:jc w:val="both"/>
        <w:textAlignment w:val="baseline"/>
      </w:pPr>
      <w:r>
        <w:t xml:space="preserve">13. </w:t>
      </w:r>
      <w:r w:rsidR="000A64A4" w:rsidRPr="00301C02">
        <w:rPr>
          <w:color w:val="000000"/>
        </w:rPr>
        <w:t xml:space="preserve"> </w:t>
      </w:r>
      <w:r w:rsidR="000A64A4" w:rsidRPr="00301C02">
        <w:rPr>
          <w:lang w:eastAsia="zh-CN"/>
        </w:rPr>
        <w:t xml:space="preserve">Опубликовать настоящее </w:t>
      </w:r>
      <w:r w:rsidR="00316AF3">
        <w:rPr>
          <w:lang w:eastAsia="zh-CN"/>
        </w:rPr>
        <w:t>П</w:t>
      </w:r>
      <w:r w:rsidR="000A64A4" w:rsidRPr="00301C02">
        <w:rPr>
          <w:lang w:eastAsia="zh-CN"/>
        </w:rPr>
        <w:t>остановлени</w:t>
      </w:r>
      <w:r w:rsidR="00316AF3">
        <w:rPr>
          <w:lang w:eastAsia="zh-CN"/>
        </w:rPr>
        <w:t>е</w:t>
      </w:r>
      <w:r w:rsidR="000A64A4" w:rsidRPr="00301C02">
        <w:rPr>
          <w:lang w:eastAsia="zh-CN"/>
        </w:rPr>
        <w:t xml:space="preserve"> в</w:t>
      </w:r>
      <w:r w:rsidR="000A64A4" w:rsidRPr="00301C02">
        <w:rPr>
          <w:color w:val="000000"/>
        </w:rPr>
        <w:t xml:space="preserve"> периодическом печатном издании – в газете «Красный Луч» Государственного унитарного предприятия Луганской Народной Республики «ЛУГАНЬМЕДИА» </w:t>
      </w:r>
      <w:r w:rsidR="000A64A4" w:rsidRPr="00301C02">
        <w:t xml:space="preserve">и разместить </w:t>
      </w:r>
      <w:r w:rsidR="00316AF3">
        <w:t xml:space="preserve">                         </w:t>
      </w:r>
      <w:r w:rsidR="000A64A4" w:rsidRPr="00301C02">
        <w:lastRenderedPageBreak/>
        <w:t>на официальном сайте Администрации городского округа муниципальное образование городской округ город  Красный Луч Луганской Народной Республики в информационно-телекоммуникационной сети «Интернет»</w:t>
      </w:r>
      <w:r w:rsidR="000A64A4" w:rsidRPr="00301C02">
        <w:rPr>
          <w:rFonts w:eastAsia="MS Mincho"/>
          <w:color w:val="000000"/>
        </w:rPr>
        <w:t xml:space="preserve"> (</w:t>
      </w:r>
      <w:hyperlink r:id="rId10" w:history="1">
        <w:r w:rsidR="000A64A4" w:rsidRPr="00301C02">
          <w:rPr>
            <w:rStyle w:val="a4"/>
            <w:rFonts w:eastAsia="MS Mincho"/>
          </w:rPr>
          <w:t>https://krasnyluch.su/</w:t>
        </w:r>
      </w:hyperlink>
      <w:r w:rsidR="000A64A4" w:rsidRPr="00301C02">
        <w:rPr>
          <w:rFonts w:eastAsia="MS Mincho"/>
          <w:color w:val="000000"/>
        </w:rPr>
        <w:t>)</w:t>
      </w:r>
      <w:r w:rsidR="000A64A4" w:rsidRPr="00301C02">
        <w:t>.</w:t>
      </w:r>
    </w:p>
    <w:p w:rsidR="000A64A4" w:rsidRDefault="000A64A4" w:rsidP="000A64A4">
      <w:pPr>
        <w:spacing w:line="276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</w:t>
      </w:r>
      <w:r w:rsidR="006D5649">
        <w:rPr>
          <w:rFonts w:eastAsia="Times New Roman"/>
          <w:color w:val="000000"/>
          <w:lang w:eastAsia="ru-RU"/>
        </w:rPr>
        <w:t>4</w:t>
      </w:r>
      <w:r w:rsidRPr="00301C02">
        <w:rPr>
          <w:rFonts w:eastAsia="Times New Roman"/>
          <w:color w:val="000000"/>
          <w:lang w:eastAsia="ru-RU"/>
        </w:rPr>
        <w:t>. Настоящее</w:t>
      </w:r>
      <w:r w:rsidR="0004078F">
        <w:rPr>
          <w:rFonts w:eastAsia="Times New Roman"/>
          <w:color w:val="000000"/>
          <w:lang w:eastAsia="ru-RU"/>
        </w:rPr>
        <w:t xml:space="preserve"> П</w:t>
      </w:r>
      <w:r w:rsidRPr="00301C02">
        <w:rPr>
          <w:rFonts w:eastAsia="Times New Roman"/>
          <w:color w:val="000000"/>
          <w:lang w:eastAsia="ru-RU"/>
        </w:rPr>
        <w:t>остановление вступает в силу со дня его подписания.</w:t>
      </w:r>
    </w:p>
    <w:p w:rsidR="00001567" w:rsidRPr="00316AF3" w:rsidRDefault="000A64A4" w:rsidP="00316AF3">
      <w:pPr>
        <w:spacing w:line="276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</w:t>
      </w:r>
      <w:r w:rsidR="006D5649">
        <w:rPr>
          <w:rFonts w:eastAsia="Times New Roman"/>
          <w:color w:val="000000"/>
          <w:lang w:eastAsia="ru-RU"/>
        </w:rPr>
        <w:t>5</w:t>
      </w:r>
      <w:r>
        <w:rPr>
          <w:rFonts w:eastAsia="Times New Roman"/>
          <w:color w:val="000000"/>
          <w:lang w:eastAsia="ru-RU"/>
        </w:rPr>
        <w:t xml:space="preserve">. </w:t>
      </w:r>
      <w:proofErr w:type="gramStart"/>
      <w:r w:rsidRPr="005714E9">
        <w:rPr>
          <w:rFonts w:eastAsia="Times New Roman"/>
          <w:color w:val="000000"/>
          <w:lang w:eastAsia="ru-RU"/>
        </w:rPr>
        <w:t>Контроль за</w:t>
      </w:r>
      <w:proofErr w:type="gramEnd"/>
      <w:r w:rsidRPr="005714E9">
        <w:rPr>
          <w:rFonts w:eastAsia="Times New Roman"/>
          <w:color w:val="000000"/>
          <w:lang w:eastAsia="ru-RU"/>
        </w:rPr>
        <w:t xml:space="preserve"> исполнением настоящего </w:t>
      </w:r>
      <w:r w:rsidR="0004078F">
        <w:rPr>
          <w:rFonts w:eastAsia="Times New Roman"/>
          <w:color w:val="000000"/>
          <w:lang w:eastAsia="ru-RU"/>
        </w:rPr>
        <w:t>П</w:t>
      </w:r>
      <w:r w:rsidRPr="005714E9">
        <w:rPr>
          <w:rFonts w:eastAsia="Times New Roman"/>
          <w:color w:val="000000"/>
          <w:lang w:eastAsia="ru-RU"/>
        </w:rPr>
        <w:t xml:space="preserve">остановления возложить на заместителя Главы </w:t>
      </w:r>
      <w:r w:rsidRPr="005714E9">
        <w:t xml:space="preserve">Администрации городского округа муниципальное образование городской округ город  Красный Луч Луганской Народной Республики </w:t>
      </w:r>
      <w:r w:rsidR="005B4115">
        <w:t>курирующего вопросы жилищно-коммунального хозяйства.</w:t>
      </w:r>
    </w:p>
    <w:p w:rsidR="00442A17" w:rsidRDefault="00442A17" w:rsidP="00001567">
      <w:pPr>
        <w:shd w:val="clear" w:color="auto" w:fill="FFFFFF"/>
        <w:spacing w:line="276" w:lineRule="auto"/>
        <w:ind w:firstLine="708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B41D61" w:rsidRDefault="00B41D61" w:rsidP="00442A17">
      <w:pPr>
        <w:spacing w:line="276" w:lineRule="auto"/>
        <w:jc w:val="both"/>
      </w:pPr>
    </w:p>
    <w:p w:rsidR="00B11762" w:rsidRDefault="00B11762" w:rsidP="00442A17">
      <w:pPr>
        <w:spacing w:line="276" w:lineRule="auto"/>
        <w:jc w:val="both"/>
      </w:pPr>
    </w:p>
    <w:p w:rsidR="00B11762" w:rsidRDefault="00B11762" w:rsidP="00442A17">
      <w:pPr>
        <w:spacing w:line="276" w:lineRule="auto"/>
        <w:jc w:val="both"/>
      </w:pPr>
    </w:p>
    <w:p w:rsidR="00B41D61" w:rsidRDefault="00760358" w:rsidP="001C7BBB">
      <w:pPr>
        <w:spacing w:line="276" w:lineRule="auto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B41D61" w:rsidRPr="00934213" w:rsidRDefault="00CB09AF" w:rsidP="001C7BBB">
      <w:pPr>
        <w:spacing w:line="276" w:lineRule="auto"/>
        <w:jc w:val="both"/>
      </w:pPr>
      <w:r>
        <w:t>г</w:t>
      </w:r>
      <w:r w:rsidR="00B41D61" w:rsidRPr="00934213">
        <w:t>лав</w:t>
      </w:r>
      <w:r w:rsidR="00760358">
        <w:t>ы</w:t>
      </w:r>
      <w:r w:rsidR="00B41D61" w:rsidRPr="00934213">
        <w:t xml:space="preserve"> городского округа</w:t>
      </w:r>
    </w:p>
    <w:p w:rsidR="00B41D61" w:rsidRPr="00934213" w:rsidRDefault="00B41D61" w:rsidP="001C7BBB">
      <w:pPr>
        <w:spacing w:line="276" w:lineRule="auto"/>
        <w:jc w:val="both"/>
      </w:pPr>
      <w:r w:rsidRPr="00934213">
        <w:t>муниципальное образование</w:t>
      </w:r>
    </w:p>
    <w:p w:rsidR="00B41D61" w:rsidRPr="00934213" w:rsidRDefault="00B41D61" w:rsidP="001C7BBB">
      <w:pPr>
        <w:spacing w:line="276" w:lineRule="auto"/>
        <w:jc w:val="both"/>
      </w:pPr>
      <w:r w:rsidRPr="00934213">
        <w:t>городской округ город Красный Луч</w:t>
      </w:r>
    </w:p>
    <w:p w:rsidR="00B41D61" w:rsidRPr="00934213" w:rsidRDefault="00B41D61" w:rsidP="001C7BBB">
      <w:pPr>
        <w:spacing w:line="276" w:lineRule="auto"/>
        <w:jc w:val="both"/>
      </w:pPr>
      <w:r w:rsidRPr="00934213">
        <w:t>Луганской Народной Республики</w:t>
      </w:r>
      <w:r w:rsidRPr="00934213">
        <w:tab/>
      </w:r>
      <w:r w:rsidRPr="00934213">
        <w:tab/>
      </w:r>
      <w:r w:rsidRPr="00934213">
        <w:tab/>
      </w:r>
      <w:r w:rsidRPr="00934213">
        <w:tab/>
      </w:r>
      <w:r w:rsidRPr="00934213">
        <w:tab/>
        <w:t xml:space="preserve">      </w:t>
      </w:r>
      <w:r w:rsidR="009111A6">
        <w:t xml:space="preserve">    </w:t>
      </w:r>
      <w:r w:rsidR="00CB09AF">
        <w:t>О. Ю Лямцева</w:t>
      </w:r>
    </w:p>
    <w:p w:rsidR="00B41D61" w:rsidRDefault="00B41D61" w:rsidP="00B41D61">
      <w:pPr>
        <w:spacing w:line="360" w:lineRule="auto"/>
        <w:jc w:val="both"/>
      </w:pPr>
      <w:r>
        <w:tab/>
      </w:r>
      <w:r>
        <w:tab/>
      </w:r>
      <w:r>
        <w:tab/>
      </w:r>
    </w:p>
    <w:p w:rsidR="00B41D61" w:rsidRDefault="00B41D61" w:rsidP="0004078F"/>
    <w:sectPr w:rsidR="00B41D61" w:rsidSect="003072D8">
      <w:headerReference w:type="default" r:id="rId11"/>
      <w:headerReference w:type="first" r:id="rId12"/>
      <w:pgSz w:w="11906" w:h="16838"/>
      <w:pgMar w:top="851" w:right="567" w:bottom="1134" w:left="1701" w:header="39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E2D" w:rsidRDefault="003A1E2D" w:rsidP="00FA1AB6">
      <w:r>
        <w:separator/>
      </w:r>
    </w:p>
  </w:endnote>
  <w:endnote w:type="continuationSeparator" w:id="1">
    <w:p w:rsidR="003A1E2D" w:rsidRDefault="003A1E2D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E2D" w:rsidRDefault="003A1E2D" w:rsidP="00FA1AB6">
      <w:r>
        <w:separator/>
      </w:r>
    </w:p>
  </w:footnote>
  <w:footnote w:type="continuationSeparator" w:id="1">
    <w:p w:rsidR="003A1E2D" w:rsidRDefault="003A1E2D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3913"/>
      <w:docPartObj>
        <w:docPartGallery w:val="Page Numbers (Top of Page)"/>
        <w:docPartUnique/>
      </w:docPartObj>
    </w:sdtPr>
    <w:sdtContent>
      <w:p w:rsidR="003072D8" w:rsidRDefault="003072D8">
        <w:pPr>
          <w:pStyle w:val="af0"/>
          <w:jc w:val="center"/>
        </w:pPr>
      </w:p>
      <w:p w:rsidR="003072D8" w:rsidRDefault="00697030">
        <w:pPr>
          <w:pStyle w:val="af0"/>
          <w:jc w:val="center"/>
        </w:pPr>
        <w:fldSimple w:instr=" PAGE   \* MERGEFORMAT ">
          <w:r w:rsidR="00803F28">
            <w:rPr>
              <w:noProof/>
            </w:rPr>
            <w:t>4</w:t>
          </w:r>
        </w:fldSimple>
      </w:p>
    </w:sdtContent>
  </w:sdt>
  <w:p w:rsidR="005B0237" w:rsidRDefault="005B0237" w:rsidP="00381C61">
    <w:pPr>
      <w:pStyle w:val="af0"/>
      <w:tabs>
        <w:tab w:val="left" w:pos="4230"/>
      </w:tabs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7D0" w:rsidRPr="00D736F2" w:rsidRDefault="003072D8" w:rsidP="003072D8">
    <w:pPr>
      <w:pStyle w:val="af0"/>
      <w:jc w:val="right"/>
      <w:rPr>
        <w:color w:val="FFFFFF" w:themeColor="background1"/>
      </w:rPr>
    </w:pPr>
    <w:r w:rsidRPr="00D736F2">
      <w:rPr>
        <w:color w:val="FFFFFF" w:themeColor="background1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428E4"/>
    <w:multiLevelType w:val="hybridMultilevel"/>
    <w:tmpl w:val="EF7CEF36"/>
    <w:lvl w:ilvl="0" w:tplc="8406760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F9A667A">
      <w:numFmt w:val="none"/>
      <w:lvlText w:val=""/>
      <w:lvlJc w:val="left"/>
      <w:pPr>
        <w:tabs>
          <w:tab w:val="num" w:pos="360"/>
        </w:tabs>
      </w:pPr>
    </w:lvl>
    <w:lvl w:ilvl="2" w:tplc="E158888A">
      <w:numFmt w:val="none"/>
      <w:lvlText w:val=""/>
      <w:lvlJc w:val="left"/>
      <w:pPr>
        <w:tabs>
          <w:tab w:val="num" w:pos="360"/>
        </w:tabs>
      </w:pPr>
    </w:lvl>
    <w:lvl w:ilvl="3" w:tplc="C0284D14">
      <w:numFmt w:val="none"/>
      <w:lvlText w:val=""/>
      <w:lvlJc w:val="left"/>
      <w:pPr>
        <w:tabs>
          <w:tab w:val="num" w:pos="360"/>
        </w:tabs>
      </w:pPr>
    </w:lvl>
    <w:lvl w:ilvl="4" w:tplc="6C1872DC">
      <w:numFmt w:val="none"/>
      <w:lvlText w:val=""/>
      <w:lvlJc w:val="left"/>
      <w:pPr>
        <w:tabs>
          <w:tab w:val="num" w:pos="360"/>
        </w:tabs>
      </w:pPr>
    </w:lvl>
    <w:lvl w:ilvl="5" w:tplc="05FC1258">
      <w:numFmt w:val="none"/>
      <w:lvlText w:val=""/>
      <w:lvlJc w:val="left"/>
      <w:pPr>
        <w:tabs>
          <w:tab w:val="num" w:pos="360"/>
        </w:tabs>
      </w:pPr>
    </w:lvl>
    <w:lvl w:ilvl="6" w:tplc="1F52F9CE">
      <w:numFmt w:val="none"/>
      <w:lvlText w:val=""/>
      <w:lvlJc w:val="left"/>
      <w:pPr>
        <w:tabs>
          <w:tab w:val="num" w:pos="360"/>
        </w:tabs>
      </w:pPr>
    </w:lvl>
    <w:lvl w:ilvl="7" w:tplc="F5267492">
      <w:numFmt w:val="none"/>
      <w:lvlText w:val=""/>
      <w:lvlJc w:val="left"/>
      <w:pPr>
        <w:tabs>
          <w:tab w:val="num" w:pos="360"/>
        </w:tabs>
      </w:pPr>
    </w:lvl>
    <w:lvl w:ilvl="8" w:tplc="973682C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lvl w:ilvl="0" w:tplc="8406760A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812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1567"/>
    <w:rsid w:val="000106F5"/>
    <w:rsid w:val="00010F5C"/>
    <w:rsid w:val="00026113"/>
    <w:rsid w:val="00033582"/>
    <w:rsid w:val="0004078F"/>
    <w:rsid w:val="00042587"/>
    <w:rsid w:val="00042F4B"/>
    <w:rsid w:val="00047BD9"/>
    <w:rsid w:val="0005249D"/>
    <w:rsid w:val="00054807"/>
    <w:rsid w:val="0005492F"/>
    <w:rsid w:val="00072818"/>
    <w:rsid w:val="00072F12"/>
    <w:rsid w:val="00074493"/>
    <w:rsid w:val="00077CDA"/>
    <w:rsid w:val="00093BA8"/>
    <w:rsid w:val="0009524F"/>
    <w:rsid w:val="000A64A4"/>
    <w:rsid w:val="000B095A"/>
    <w:rsid w:val="000B0BE3"/>
    <w:rsid w:val="000B126D"/>
    <w:rsid w:val="000B1F7D"/>
    <w:rsid w:val="000B44EC"/>
    <w:rsid w:val="000B4AD0"/>
    <w:rsid w:val="000C0635"/>
    <w:rsid w:val="000C3233"/>
    <w:rsid w:val="000C32C5"/>
    <w:rsid w:val="000C7E68"/>
    <w:rsid w:val="000D4581"/>
    <w:rsid w:val="000E287E"/>
    <w:rsid w:val="000E35D1"/>
    <w:rsid w:val="000F1D38"/>
    <w:rsid w:val="000F41AB"/>
    <w:rsid w:val="001032A3"/>
    <w:rsid w:val="0011010A"/>
    <w:rsid w:val="001218E2"/>
    <w:rsid w:val="00126C14"/>
    <w:rsid w:val="0013256F"/>
    <w:rsid w:val="00136EFD"/>
    <w:rsid w:val="00137640"/>
    <w:rsid w:val="00145789"/>
    <w:rsid w:val="00146218"/>
    <w:rsid w:val="00151D6A"/>
    <w:rsid w:val="001615D0"/>
    <w:rsid w:val="001778E9"/>
    <w:rsid w:val="00182526"/>
    <w:rsid w:val="001944AD"/>
    <w:rsid w:val="00196A81"/>
    <w:rsid w:val="001B51F6"/>
    <w:rsid w:val="001B7659"/>
    <w:rsid w:val="001C5C1A"/>
    <w:rsid w:val="001C7BBB"/>
    <w:rsid w:val="001D0606"/>
    <w:rsid w:val="001D1AB0"/>
    <w:rsid w:val="001E2224"/>
    <w:rsid w:val="001E37D8"/>
    <w:rsid w:val="001E631E"/>
    <w:rsid w:val="001F0AEF"/>
    <w:rsid w:val="001F219E"/>
    <w:rsid w:val="001F572D"/>
    <w:rsid w:val="00202EBB"/>
    <w:rsid w:val="002056F8"/>
    <w:rsid w:val="00216DBB"/>
    <w:rsid w:val="00221816"/>
    <w:rsid w:val="00246783"/>
    <w:rsid w:val="00251CDF"/>
    <w:rsid w:val="00266BF6"/>
    <w:rsid w:val="00271532"/>
    <w:rsid w:val="002809B6"/>
    <w:rsid w:val="00281F0A"/>
    <w:rsid w:val="002A0E4A"/>
    <w:rsid w:val="002A14DD"/>
    <w:rsid w:val="002A2A29"/>
    <w:rsid w:val="002A586D"/>
    <w:rsid w:val="002A5F44"/>
    <w:rsid w:val="002A64D7"/>
    <w:rsid w:val="002B4A75"/>
    <w:rsid w:val="002B5684"/>
    <w:rsid w:val="002B6596"/>
    <w:rsid w:val="002B73CF"/>
    <w:rsid w:val="002C055A"/>
    <w:rsid w:val="002C6A6A"/>
    <w:rsid w:val="002C7929"/>
    <w:rsid w:val="002D17B8"/>
    <w:rsid w:val="002D7F55"/>
    <w:rsid w:val="002E4BD8"/>
    <w:rsid w:val="002E4C17"/>
    <w:rsid w:val="002E65C5"/>
    <w:rsid w:val="002E6D1C"/>
    <w:rsid w:val="002E77B9"/>
    <w:rsid w:val="002F2FCC"/>
    <w:rsid w:val="002F5C4E"/>
    <w:rsid w:val="00304FFE"/>
    <w:rsid w:val="003072D8"/>
    <w:rsid w:val="00314AD6"/>
    <w:rsid w:val="00316AF3"/>
    <w:rsid w:val="00316F5A"/>
    <w:rsid w:val="003176B7"/>
    <w:rsid w:val="00317DE0"/>
    <w:rsid w:val="0032020D"/>
    <w:rsid w:val="00325DF6"/>
    <w:rsid w:val="00330851"/>
    <w:rsid w:val="0033417B"/>
    <w:rsid w:val="00337CBA"/>
    <w:rsid w:val="00337EA5"/>
    <w:rsid w:val="003434F7"/>
    <w:rsid w:val="003474F2"/>
    <w:rsid w:val="00360B40"/>
    <w:rsid w:val="003671E8"/>
    <w:rsid w:val="003750FE"/>
    <w:rsid w:val="0038072E"/>
    <w:rsid w:val="00381C61"/>
    <w:rsid w:val="00391B82"/>
    <w:rsid w:val="003A1E2D"/>
    <w:rsid w:val="003A57E9"/>
    <w:rsid w:val="003B1439"/>
    <w:rsid w:val="003B182D"/>
    <w:rsid w:val="003B5D49"/>
    <w:rsid w:val="003C7F28"/>
    <w:rsid w:val="003D2791"/>
    <w:rsid w:val="003D2DBB"/>
    <w:rsid w:val="003E294D"/>
    <w:rsid w:val="003E35E9"/>
    <w:rsid w:val="003E6473"/>
    <w:rsid w:val="003E6C38"/>
    <w:rsid w:val="003E778A"/>
    <w:rsid w:val="003F1FC8"/>
    <w:rsid w:val="003F3189"/>
    <w:rsid w:val="003F5593"/>
    <w:rsid w:val="003F6977"/>
    <w:rsid w:val="00404FA0"/>
    <w:rsid w:val="0040675B"/>
    <w:rsid w:val="004117D0"/>
    <w:rsid w:val="00415797"/>
    <w:rsid w:val="0042485D"/>
    <w:rsid w:val="004303AA"/>
    <w:rsid w:val="00442A17"/>
    <w:rsid w:val="00472743"/>
    <w:rsid w:val="0048157B"/>
    <w:rsid w:val="0048472E"/>
    <w:rsid w:val="00493404"/>
    <w:rsid w:val="004A4D25"/>
    <w:rsid w:val="004B169C"/>
    <w:rsid w:val="004B1E3C"/>
    <w:rsid w:val="004B22E8"/>
    <w:rsid w:val="004B3E23"/>
    <w:rsid w:val="004B5BA9"/>
    <w:rsid w:val="004C0601"/>
    <w:rsid w:val="004C504E"/>
    <w:rsid w:val="004D16FB"/>
    <w:rsid w:val="004D3216"/>
    <w:rsid w:val="004D3B6F"/>
    <w:rsid w:val="004D4057"/>
    <w:rsid w:val="004D70F2"/>
    <w:rsid w:val="004E700E"/>
    <w:rsid w:val="004F0227"/>
    <w:rsid w:val="004F0CBB"/>
    <w:rsid w:val="004F19FC"/>
    <w:rsid w:val="00500160"/>
    <w:rsid w:val="0050264F"/>
    <w:rsid w:val="00516C6E"/>
    <w:rsid w:val="00516DB1"/>
    <w:rsid w:val="005219D8"/>
    <w:rsid w:val="00522B8F"/>
    <w:rsid w:val="00525CD7"/>
    <w:rsid w:val="00527808"/>
    <w:rsid w:val="00533523"/>
    <w:rsid w:val="0053673A"/>
    <w:rsid w:val="0054074A"/>
    <w:rsid w:val="005445F2"/>
    <w:rsid w:val="00551B0C"/>
    <w:rsid w:val="0055739F"/>
    <w:rsid w:val="005673AF"/>
    <w:rsid w:val="00576582"/>
    <w:rsid w:val="0057669C"/>
    <w:rsid w:val="0057700B"/>
    <w:rsid w:val="0057725B"/>
    <w:rsid w:val="0058143B"/>
    <w:rsid w:val="0059618D"/>
    <w:rsid w:val="005A2243"/>
    <w:rsid w:val="005A3609"/>
    <w:rsid w:val="005A3752"/>
    <w:rsid w:val="005A464B"/>
    <w:rsid w:val="005A5030"/>
    <w:rsid w:val="005A7E38"/>
    <w:rsid w:val="005B0237"/>
    <w:rsid w:val="005B13B9"/>
    <w:rsid w:val="005B2F2F"/>
    <w:rsid w:val="005B4115"/>
    <w:rsid w:val="005B569F"/>
    <w:rsid w:val="005C2AEF"/>
    <w:rsid w:val="005C6DD2"/>
    <w:rsid w:val="005C7003"/>
    <w:rsid w:val="005D0787"/>
    <w:rsid w:val="005D3DEB"/>
    <w:rsid w:val="005D491F"/>
    <w:rsid w:val="005D5D05"/>
    <w:rsid w:val="005E3F37"/>
    <w:rsid w:val="00604596"/>
    <w:rsid w:val="00604FDD"/>
    <w:rsid w:val="006067D4"/>
    <w:rsid w:val="00611B17"/>
    <w:rsid w:val="00612BB2"/>
    <w:rsid w:val="00626AF9"/>
    <w:rsid w:val="00635B10"/>
    <w:rsid w:val="00641098"/>
    <w:rsid w:val="00643A9F"/>
    <w:rsid w:val="00643DF9"/>
    <w:rsid w:val="00650D36"/>
    <w:rsid w:val="006519DD"/>
    <w:rsid w:val="006537EE"/>
    <w:rsid w:val="00654491"/>
    <w:rsid w:val="00655ADB"/>
    <w:rsid w:val="00663AA5"/>
    <w:rsid w:val="00667E4F"/>
    <w:rsid w:val="00686FDD"/>
    <w:rsid w:val="006906F2"/>
    <w:rsid w:val="00696D5F"/>
    <w:rsid w:val="00697030"/>
    <w:rsid w:val="006A7040"/>
    <w:rsid w:val="006B4BAB"/>
    <w:rsid w:val="006B6DF8"/>
    <w:rsid w:val="006C3E9F"/>
    <w:rsid w:val="006C7F8E"/>
    <w:rsid w:val="006D29B0"/>
    <w:rsid w:val="006D2B72"/>
    <w:rsid w:val="006D5649"/>
    <w:rsid w:val="006E15C8"/>
    <w:rsid w:val="006E5D9B"/>
    <w:rsid w:val="006E670E"/>
    <w:rsid w:val="006F21DC"/>
    <w:rsid w:val="007023A7"/>
    <w:rsid w:val="00712768"/>
    <w:rsid w:val="00724EB3"/>
    <w:rsid w:val="00725600"/>
    <w:rsid w:val="007415CE"/>
    <w:rsid w:val="007456E1"/>
    <w:rsid w:val="00746357"/>
    <w:rsid w:val="00755923"/>
    <w:rsid w:val="00760358"/>
    <w:rsid w:val="00766B6C"/>
    <w:rsid w:val="00770B45"/>
    <w:rsid w:val="007770F4"/>
    <w:rsid w:val="00780A4D"/>
    <w:rsid w:val="0078170F"/>
    <w:rsid w:val="00782F63"/>
    <w:rsid w:val="00786FCC"/>
    <w:rsid w:val="007A07E1"/>
    <w:rsid w:val="007B3CF5"/>
    <w:rsid w:val="007C0EC3"/>
    <w:rsid w:val="007C754B"/>
    <w:rsid w:val="007D049E"/>
    <w:rsid w:val="007D144E"/>
    <w:rsid w:val="007E3A0C"/>
    <w:rsid w:val="007F1FDA"/>
    <w:rsid w:val="007F6212"/>
    <w:rsid w:val="0080006B"/>
    <w:rsid w:val="00800304"/>
    <w:rsid w:val="0080157C"/>
    <w:rsid w:val="00803F28"/>
    <w:rsid w:val="00803F84"/>
    <w:rsid w:val="00810780"/>
    <w:rsid w:val="0081135C"/>
    <w:rsid w:val="0081552E"/>
    <w:rsid w:val="008159A3"/>
    <w:rsid w:val="00816E7F"/>
    <w:rsid w:val="008229A2"/>
    <w:rsid w:val="0082347C"/>
    <w:rsid w:val="0083020C"/>
    <w:rsid w:val="00837217"/>
    <w:rsid w:val="008454B6"/>
    <w:rsid w:val="008463EC"/>
    <w:rsid w:val="0084657A"/>
    <w:rsid w:val="00847072"/>
    <w:rsid w:val="00855872"/>
    <w:rsid w:val="00856158"/>
    <w:rsid w:val="008644BD"/>
    <w:rsid w:val="00867509"/>
    <w:rsid w:val="00873C16"/>
    <w:rsid w:val="00877A9B"/>
    <w:rsid w:val="008A0A17"/>
    <w:rsid w:val="008A21DF"/>
    <w:rsid w:val="008B607F"/>
    <w:rsid w:val="008B73D2"/>
    <w:rsid w:val="008D5932"/>
    <w:rsid w:val="008E4669"/>
    <w:rsid w:val="008F627A"/>
    <w:rsid w:val="009047C5"/>
    <w:rsid w:val="009111A6"/>
    <w:rsid w:val="00920561"/>
    <w:rsid w:val="0092097E"/>
    <w:rsid w:val="009233F6"/>
    <w:rsid w:val="00925438"/>
    <w:rsid w:val="00930D50"/>
    <w:rsid w:val="009343EC"/>
    <w:rsid w:val="0094199F"/>
    <w:rsid w:val="0094319F"/>
    <w:rsid w:val="00952394"/>
    <w:rsid w:val="00954498"/>
    <w:rsid w:val="00962B42"/>
    <w:rsid w:val="009656AE"/>
    <w:rsid w:val="009701CD"/>
    <w:rsid w:val="009711E0"/>
    <w:rsid w:val="0098386F"/>
    <w:rsid w:val="0098490A"/>
    <w:rsid w:val="00994FDA"/>
    <w:rsid w:val="00995E78"/>
    <w:rsid w:val="00997269"/>
    <w:rsid w:val="00997522"/>
    <w:rsid w:val="009A2169"/>
    <w:rsid w:val="009A4B82"/>
    <w:rsid w:val="009A6A82"/>
    <w:rsid w:val="009B03D4"/>
    <w:rsid w:val="009C2C04"/>
    <w:rsid w:val="009C44D2"/>
    <w:rsid w:val="009C5DE8"/>
    <w:rsid w:val="009F5295"/>
    <w:rsid w:val="009F78EC"/>
    <w:rsid w:val="00A04068"/>
    <w:rsid w:val="00A06364"/>
    <w:rsid w:val="00A14190"/>
    <w:rsid w:val="00A14C80"/>
    <w:rsid w:val="00A179D5"/>
    <w:rsid w:val="00A26581"/>
    <w:rsid w:val="00A40678"/>
    <w:rsid w:val="00A40FF6"/>
    <w:rsid w:val="00A422E7"/>
    <w:rsid w:val="00A501B2"/>
    <w:rsid w:val="00A5395B"/>
    <w:rsid w:val="00A5478B"/>
    <w:rsid w:val="00A56CD1"/>
    <w:rsid w:val="00A70FEF"/>
    <w:rsid w:val="00A71E75"/>
    <w:rsid w:val="00A72115"/>
    <w:rsid w:val="00A72179"/>
    <w:rsid w:val="00A72BF7"/>
    <w:rsid w:val="00A73996"/>
    <w:rsid w:val="00A754A6"/>
    <w:rsid w:val="00A91D16"/>
    <w:rsid w:val="00A91D45"/>
    <w:rsid w:val="00A93390"/>
    <w:rsid w:val="00A94B83"/>
    <w:rsid w:val="00AA00B9"/>
    <w:rsid w:val="00AB3656"/>
    <w:rsid w:val="00AC3675"/>
    <w:rsid w:val="00AD1DB9"/>
    <w:rsid w:val="00AD5251"/>
    <w:rsid w:val="00AE5DA4"/>
    <w:rsid w:val="00AE5F61"/>
    <w:rsid w:val="00AF55DD"/>
    <w:rsid w:val="00B0702E"/>
    <w:rsid w:val="00B11762"/>
    <w:rsid w:val="00B2421E"/>
    <w:rsid w:val="00B34515"/>
    <w:rsid w:val="00B41D61"/>
    <w:rsid w:val="00B44621"/>
    <w:rsid w:val="00B44D5F"/>
    <w:rsid w:val="00B52F22"/>
    <w:rsid w:val="00B6056B"/>
    <w:rsid w:val="00B63698"/>
    <w:rsid w:val="00B67A50"/>
    <w:rsid w:val="00B84E74"/>
    <w:rsid w:val="00B86664"/>
    <w:rsid w:val="00B90D8E"/>
    <w:rsid w:val="00B916B0"/>
    <w:rsid w:val="00B956F0"/>
    <w:rsid w:val="00B960CA"/>
    <w:rsid w:val="00BA1D7F"/>
    <w:rsid w:val="00BB17AE"/>
    <w:rsid w:val="00BB6252"/>
    <w:rsid w:val="00BB6510"/>
    <w:rsid w:val="00BC17E5"/>
    <w:rsid w:val="00BC1D7D"/>
    <w:rsid w:val="00BC230D"/>
    <w:rsid w:val="00BC4E85"/>
    <w:rsid w:val="00BD2A2E"/>
    <w:rsid w:val="00BD6762"/>
    <w:rsid w:val="00BE08A2"/>
    <w:rsid w:val="00BE72CC"/>
    <w:rsid w:val="00BF0507"/>
    <w:rsid w:val="00C03152"/>
    <w:rsid w:val="00C11432"/>
    <w:rsid w:val="00C120DF"/>
    <w:rsid w:val="00C1691D"/>
    <w:rsid w:val="00C2701A"/>
    <w:rsid w:val="00C2787B"/>
    <w:rsid w:val="00C33B97"/>
    <w:rsid w:val="00C33CEF"/>
    <w:rsid w:val="00C4079F"/>
    <w:rsid w:val="00C40F3F"/>
    <w:rsid w:val="00C44C31"/>
    <w:rsid w:val="00C55BD8"/>
    <w:rsid w:val="00C579E4"/>
    <w:rsid w:val="00C61DCC"/>
    <w:rsid w:val="00C6486D"/>
    <w:rsid w:val="00C65F0B"/>
    <w:rsid w:val="00C74E43"/>
    <w:rsid w:val="00C903A9"/>
    <w:rsid w:val="00C91842"/>
    <w:rsid w:val="00CA0176"/>
    <w:rsid w:val="00CA29CD"/>
    <w:rsid w:val="00CB09AF"/>
    <w:rsid w:val="00CC20FA"/>
    <w:rsid w:val="00CD1871"/>
    <w:rsid w:val="00CF43D3"/>
    <w:rsid w:val="00D030BC"/>
    <w:rsid w:val="00D06380"/>
    <w:rsid w:val="00D069E5"/>
    <w:rsid w:val="00D10DBF"/>
    <w:rsid w:val="00D13AB3"/>
    <w:rsid w:val="00D17F9F"/>
    <w:rsid w:val="00D2456E"/>
    <w:rsid w:val="00D27EAF"/>
    <w:rsid w:val="00D30FA4"/>
    <w:rsid w:val="00D3209A"/>
    <w:rsid w:val="00D6098F"/>
    <w:rsid w:val="00D61F1A"/>
    <w:rsid w:val="00D711D5"/>
    <w:rsid w:val="00D71D25"/>
    <w:rsid w:val="00D736F2"/>
    <w:rsid w:val="00D75076"/>
    <w:rsid w:val="00D759D2"/>
    <w:rsid w:val="00D809CC"/>
    <w:rsid w:val="00D81403"/>
    <w:rsid w:val="00D8470C"/>
    <w:rsid w:val="00D87D62"/>
    <w:rsid w:val="00D92E4E"/>
    <w:rsid w:val="00D93013"/>
    <w:rsid w:val="00D94FDE"/>
    <w:rsid w:val="00DA6EE7"/>
    <w:rsid w:val="00DB3E1A"/>
    <w:rsid w:val="00DB7242"/>
    <w:rsid w:val="00DC13EB"/>
    <w:rsid w:val="00DC341B"/>
    <w:rsid w:val="00DC56C5"/>
    <w:rsid w:val="00DC6888"/>
    <w:rsid w:val="00DD2F88"/>
    <w:rsid w:val="00DE01A8"/>
    <w:rsid w:val="00DE1D69"/>
    <w:rsid w:val="00DE303A"/>
    <w:rsid w:val="00DE56AD"/>
    <w:rsid w:val="00DF0E28"/>
    <w:rsid w:val="00E11F7D"/>
    <w:rsid w:val="00E1448E"/>
    <w:rsid w:val="00E243B5"/>
    <w:rsid w:val="00E300D7"/>
    <w:rsid w:val="00E31104"/>
    <w:rsid w:val="00E36AD2"/>
    <w:rsid w:val="00E37C8C"/>
    <w:rsid w:val="00E50C63"/>
    <w:rsid w:val="00E55817"/>
    <w:rsid w:val="00E63772"/>
    <w:rsid w:val="00E81C4F"/>
    <w:rsid w:val="00E94FAD"/>
    <w:rsid w:val="00E95D3D"/>
    <w:rsid w:val="00E971C1"/>
    <w:rsid w:val="00E97C9C"/>
    <w:rsid w:val="00EA33E3"/>
    <w:rsid w:val="00EA36EF"/>
    <w:rsid w:val="00EB0D69"/>
    <w:rsid w:val="00EC020A"/>
    <w:rsid w:val="00EC4D99"/>
    <w:rsid w:val="00EC7C69"/>
    <w:rsid w:val="00ED51D8"/>
    <w:rsid w:val="00EF51BF"/>
    <w:rsid w:val="00EF6769"/>
    <w:rsid w:val="00F00107"/>
    <w:rsid w:val="00F13976"/>
    <w:rsid w:val="00F22C4D"/>
    <w:rsid w:val="00F24FF3"/>
    <w:rsid w:val="00F373B0"/>
    <w:rsid w:val="00F50DE4"/>
    <w:rsid w:val="00F5531D"/>
    <w:rsid w:val="00F57A27"/>
    <w:rsid w:val="00F67666"/>
    <w:rsid w:val="00F71BEB"/>
    <w:rsid w:val="00F73061"/>
    <w:rsid w:val="00F73690"/>
    <w:rsid w:val="00F858C1"/>
    <w:rsid w:val="00F9216D"/>
    <w:rsid w:val="00F93816"/>
    <w:rsid w:val="00FA1AB6"/>
    <w:rsid w:val="00FA2648"/>
    <w:rsid w:val="00FA5E25"/>
    <w:rsid w:val="00FB0C56"/>
    <w:rsid w:val="00FB1C44"/>
    <w:rsid w:val="00FB4544"/>
    <w:rsid w:val="00FB6058"/>
    <w:rsid w:val="00FB62B1"/>
    <w:rsid w:val="00FC2A4A"/>
    <w:rsid w:val="00FC6945"/>
    <w:rsid w:val="00FD2447"/>
    <w:rsid w:val="00FE21A4"/>
    <w:rsid w:val="00FF18A7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paragraph" w:styleId="2">
    <w:name w:val="Body Text 2"/>
    <w:basedOn w:val="a"/>
    <w:link w:val="20"/>
    <w:uiPriority w:val="99"/>
    <w:unhideWhenUsed/>
    <w:rsid w:val="002A5F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5F44"/>
    <w:rPr>
      <w:rFonts w:eastAsia="Calibri"/>
      <w:sz w:val="28"/>
      <w:szCs w:val="28"/>
      <w:lang w:eastAsia="en-US"/>
    </w:rPr>
  </w:style>
  <w:style w:type="paragraph" w:styleId="af4">
    <w:name w:val="Normal (Web)"/>
    <w:basedOn w:val="a"/>
    <w:rsid w:val="000C32C5"/>
    <w:pPr>
      <w:spacing w:before="280" w:after="119"/>
    </w:pPr>
    <w:rPr>
      <w:rFonts w:eastAsia="Times New Roman"/>
      <w:kern w:val="1"/>
      <w:sz w:val="24"/>
      <w:szCs w:val="24"/>
    </w:rPr>
  </w:style>
  <w:style w:type="paragraph" w:styleId="af5">
    <w:name w:val="List Paragraph"/>
    <w:basedOn w:val="a"/>
    <w:uiPriority w:val="99"/>
    <w:unhideWhenUsed/>
    <w:rsid w:val="00360B40"/>
    <w:pPr>
      <w:ind w:left="720"/>
      <w:contextualSpacing/>
    </w:pPr>
  </w:style>
  <w:style w:type="paragraph" w:customStyle="1" w:styleId="af6">
    <w:name w:val="Стиль"/>
    <w:uiPriority w:val="99"/>
    <w:rsid w:val="000A64A4"/>
    <w:pPr>
      <w:widowControl w:val="0"/>
      <w:autoSpaceDE w:val="0"/>
      <w:autoSpaceDN w:val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C5DB9C1-B7A5-4A2A-8171-3A11F8C0A0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10460030</cp:lastModifiedBy>
  <cp:revision>39</cp:revision>
  <cp:lastPrinted>2024-10-08T13:28:00Z</cp:lastPrinted>
  <dcterms:created xsi:type="dcterms:W3CDTF">2024-08-16T08:32:00Z</dcterms:created>
  <dcterms:modified xsi:type="dcterms:W3CDTF">2024-10-31T06:58:00Z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