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45" w:rsidRDefault="000052B1">
      <w:pPr>
        <w:widowControl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545" w:rsidRDefault="000052B1">
      <w:pPr>
        <w:keepNext/>
        <w:spacing w:before="240" w:after="6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ПОСТАНОВЛЕНИЕ</w:t>
      </w:r>
    </w:p>
    <w:p w:rsidR="00985545" w:rsidRDefault="0098554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985545" w:rsidRDefault="000052B1">
      <w:pPr>
        <w:keepNext/>
        <w:spacing w:after="0" w:line="240" w:lineRule="auto"/>
        <w:jc w:val="center"/>
        <w:outlineLvl w:val="6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985545" w:rsidRDefault="000052B1">
      <w:pPr>
        <w:keepNext/>
        <w:spacing w:after="0" w:line="240" w:lineRule="auto"/>
        <w:jc w:val="center"/>
        <w:outlineLvl w:val="6"/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985545" w:rsidRDefault="0098554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985545" w:rsidRDefault="0098554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7380"/>
        <w:gridCol w:w="540"/>
        <w:gridCol w:w="1708"/>
      </w:tblGrid>
      <w:tr w:rsidR="00985545">
        <w:trPr>
          <w:cantSplit/>
          <w:jc w:val="center"/>
        </w:trPr>
        <w:tc>
          <w:tcPr>
            <w:tcW w:w="467" w:type="dxa"/>
          </w:tcPr>
          <w:p w:rsidR="00985545" w:rsidRDefault="0098554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9" w:type="dxa"/>
          </w:tcPr>
          <w:p w:rsidR="00985545" w:rsidRDefault="000052B1" w:rsidP="000052B1">
            <w:pPr>
              <w:widowControl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 xml:space="preserve"> ноября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985545" w:rsidRDefault="000052B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8" w:type="dxa"/>
          </w:tcPr>
          <w:p w:rsidR="00985545" w:rsidRPr="000052B1" w:rsidRDefault="000052B1">
            <w:pPr>
              <w:widowControl w:val="0"/>
              <w:spacing w:after="0" w:line="240" w:lineRule="auto"/>
              <w:rPr>
                <w:u w:val="single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>П-486/24</w:t>
            </w:r>
            <w:bookmarkStart w:id="0" w:name="_GoBack"/>
            <w:bookmarkEnd w:id="0"/>
          </w:p>
        </w:tc>
      </w:tr>
    </w:tbl>
    <w:p w:rsidR="00985545" w:rsidRDefault="000052B1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985545" w:rsidRDefault="0098554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85545" w:rsidRDefault="0098554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985545" w:rsidRDefault="0098554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985545" w:rsidRDefault="000052B1">
      <w:pPr>
        <w:tabs>
          <w:tab w:val="left" w:pos="709"/>
        </w:tabs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городского округа муниципального образования городской округ город Красный Луч Луганской Народной Республики от 01.03.2024 № П-55/24 </w:t>
      </w:r>
    </w:p>
    <w:p w:rsidR="00985545" w:rsidRDefault="009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45" w:rsidRDefault="009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45" w:rsidRDefault="000052B1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</w:t>
      </w:r>
      <w:r>
        <w:rPr>
          <w:rFonts w:ascii="Times New Roman" w:eastAsia="Calibri" w:hAnsi="Times New Roman" w:cs="Times New Roman"/>
          <w:sz w:val="28"/>
          <w:szCs w:val="28"/>
        </w:rPr>
        <w:t>управления в Российской Федерации», 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отдельные законодательные акты Российской Федерации», Законом Луганской Народной Республики от 01.03.2024 № 48-I «Об организации регулярных перевозок пассажиров и багажа автомобильным транспортом и городским наземным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электрическим транспортом в Луганско</w:t>
      </w:r>
      <w:r>
        <w:rPr>
          <w:rFonts w:ascii="Times New Roman" w:eastAsia="Calibri" w:hAnsi="Times New Roman" w:cs="Times New Roman"/>
          <w:sz w:val="28"/>
          <w:szCs w:val="28"/>
        </w:rPr>
        <w:t>й Народной Республике»,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</w:t>
      </w:r>
      <w:r>
        <w:rPr>
          <w:rFonts w:ascii="Times New Roman" w:eastAsia="Calibri" w:hAnsi="Times New Roman" w:cs="Times New Roman"/>
          <w:sz w:val="28"/>
          <w:szCs w:val="28"/>
        </w:rPr>
        <w:t>ой округ город Красный Луч Луганской Народной Республики от 08.11.2023 № 2 (с изменениями), Администрация городского округа муниципальное образование городской округ город Красный Луч Луганской Народной Республики,</w:t>
      </w:r>
      <w:proofErr w:type="gramEnd"/>
    </w:p>
    <w:p w:rsidR="00985545" w:rsidRDefault="009855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5545" w:rsidRDefault="009855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5545" w:rsidRDefault="000052B1">
      <w:pPr>
        <w:spacing w:after="0" w:line="240" w:lineRule="auto"/>
        <w:ind w:firstLine="567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85545" w:rsidRDefault="0098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545" w:rsidRDefault="0098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545" w:rsidRDefault="000052B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городского округа муниципальное образование городской округ город Красный Луч Луганской Народной Республики от 01 марта 2024 № </w:t>
      </w:r>
      <w:r>
        <w:rPr>
          <w:rFonts w:ascii="Times New Roman" w:eastAsia="Lucida Sans Unicode" w:hAnsi="Times New Roman" w:cs="Times New Roman"/>
          <w:sz w:val="28"/>
          <w:szCs w:val="28"/>
        </w:rPr>
        <w:t>П-55/24 «Об утверждении маршрутной сети (реестра маршрутов) городских (муниц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ипальных) маршрутов </w:t>
      </w:r>
      <w:r>
        <w:rPr>
          <w:rFonts w:ascii="Times New Roman" w:eastAsia="Lucida Sans Unicode" w:hAnsi="Times New Roman" w:cs="Times New Roman"/>
          <w:sz w:val="28"/>
          <w:szCs w:val="28"/>
        </w:rPr>
        <w:lastRenderedPageBreak/>
        <w:t>общего пользования в муниципальном образовании городской округ город Красный Луч Луганской Народной Республики».</w:t>
      </w:r>
    </w:p>
    <w:p w:rsidR="00985545" w:rsidRDefault="000052B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городской округ город Красный Луч Луг</w:t>
      </w:r>
      <w:r>
        <w:rPr>
          <w:rFonts w:ascii="Times New Roman" w:eastAsia="Calibri" w:hAnsi="Times New Roman" w:cs="Times New Roman"/>
          <w:sz w:val="28"/>
          <w:szCs w:val="28"/>
        </w:rPr>
        <w:t>анской Народной Республики в информационно - телекоммуникационной сети «Интернет» (</w:t>
      </w:r>
      <w:hyperlink r:id="rId8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krasnyluch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su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85545" w:rsidRDefault="000052B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горо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дского округа муниципальное образование городской округ город Красный Луч Луганской Народной Республики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Лямцеву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О.Ю.</w:t>
      </w:r>
    </w:p>
    <w:p w:rsidR="00985545" w:rsidRDefault="0098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545" w:rsidRDefault="0098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545" w:rsidRDefault="000052B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</w:t>
      </w:r>
    </w:p>
    <w:p w:rsidR="00985545" w:rsidRDefault="000052B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85545" w:rsidRDefault="000052B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округ город Красный Луч</w:t>
      </w:r>
    </w:p>
    <w:p w:rsidR="00985545" w:rsidRDefault="000052B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С.В. Соловьев</w:t>
      </w:r>
    </w:p>
    <w:p w:rsidR="00985545" w:rsidRDefault="00985545">
      <w:pPr>
        <w:spacing w:line="240" w:lineRule="auto"/>
      </w:pPr>
    </w:p>
    <w:p w:rsidR="00985545" w:rsidRDefault="009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45" w:rsidRDefault="00985545">
      <w:pPr>
        <w:spacing w:after="0" w:line="240" w:lineRule="auto"/>
        <w:jc w:val="center"/>
      </w:pPr>
    </w:p>
    <w:sectPr w:rsidR="00985545">
      <w:headerReference w:type="even" r:id="rId9"/>
      <w:headerReference w:type="default" r:id="rId10"/>
      <w:pgSz w:w="11906" w:h="16838"/>
      <w:pgMar w:top="567" w:right="567" w:bottom="1134" w:left="1701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52B1">
      <w:pPr>
        <w:spacing w:after="0" w:line="240" w:lineRule="auto"/>
      </w:pPr>
      <w:r>
        <w:separator/>
      </w:r>
    </w:p>
  </w:endnote>
  <w:endnote w:type="continuationSeparator" w:id="0">
    <w:p w:rsidR="00000000" w:rsidRDefault="0000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52B1">
      <w:pPr>
        <w:spacing w:after="0" w:line="240" w:lineRule="auto"/>
      </w:pPr>
      <w:r>
        <w:separator/>
      </w:r>
    </w:p>
  </w:footnote>
  <w:footnote w:type="continuationSeparator" w:id="0">
    <w:p w:rsidR="00000000" w:rsidRDefault="0000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87933"/>
      <w:docPartObj>
        <w:docPartGallery w:val="Page Numbers (Top of Page)"/>
        <w:docPartUnique/>
      </w:docPartObj>
    </w:sdtPr>
    <w:sdtEndPr/>
    <w:sdtContent>
      <w:p w:rsidR="00985545" w:rsidRDefault="000052B1">
        <w:pPr>
          <w:pStyle w:val="a9"/>
          <w:spacing w:after="0" w:line="240" w:lineRule="auto"/>
          <w:contextualSpacing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83614"/>
      <w:docPartObj>
        <w:docPartGallery w:val="Page Numbers (Top of Page)"/>
        <w:docPartUnique/>
      </w:docPartObj>
    </w:sdtPr>
    <w:sdtEndPr/>
    <w:sdtContent>
      <w:p w:rsidR="00985545" w:rsidRDefault="000052B1">
        <w:pPr>
          <w:pStyle w:val="a9"/>
          <w:spacing w:after="0" w:line="240" w:lineRule="auto"/>
          <w:contextualSpacing/>
          <w:jc w:val="right"/>
          <w:rPr>
            <w:rFonts w:ascii="Times New Roman" w:hAnsi="Times New Roman" w:cs="Times New Roman"/>
            <w:sz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45"/>
    <w:rsid w:val="000052B1"/>
    <w:rsid w:val="009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81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B181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A364BC"/>
  </w:style>
  <w:style w:type="character" w:customStyle="1" w:styleId="a8">
    <w:name w:val="Верхний колонтитул Знак"/>
    <w:basedOn w:val="a0"/>
    <w:link w:val="a9"/>
    <w:uiPriority w:val="99"/>
    <w:qFormat/>
    <w:rsid w:val="00A364BC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6B18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9"/>
      </w:tabs>
    </w:pPr>
  </w:style>
  <w:style w:type="paragraph" w:styleId="a9">
    <w:name w:val="header"/>
    <w:basedOn w:val="af"/>
    <w:link w:val="a8"/>
    <w:uiPriority w:val="99"/>
  </w:style>
  <w:style w:type="paragraph" w:styleId="a7">
    <w:name w:val="footer"/>
    <w:basedOn w:val="a"/>
    <w:link w:val="a6"/>
    <w:uiPriority w:val="99"/>
    <w:unhideWhenUsed/>
    <w:rsid w:val="00A364BC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81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B181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A364BC"/>
  </w:style>
  <w:style w:type="character" w:customStyle="1" w:styleId="a8">
    <w:name w:val="Верхний колонтитул Знак"/>
    <w:basedOn w:val="a0"/>
    <w:link w:val="a9"/>
    <w:uiPriority w:val="99"/>
    <w:qFormat/>
    <w:rsid w:val="00A364BC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6B18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9"/>
      </w:tabs>
    </w:pPr>
  </w:style>
  <w:style w:type="paragraph" w:styleId="a9">
    <w:name w:val="header"/>
    <w:basedOn w:val="af"/>
    <w:link w:val="a8"/>
    <w:uiPriority w:val="99"/>
  </w:style>
  <w:style w:type="paragraph" w:styleId="a7">
    <w:name w:val="footer"/>
    <w:basedOn w:val="a"/>
    <w:link w:val="a6"/>
    <w:uiPriority w:val="99"/>
    <w:unhideWhenUsed/>
    <w:rsid w:val="00A364B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382</Words>
  <Characters>2183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dc:description/>
  <cp:lastModifiedBy>Надежда</cp:lastModifiedBy>
  <cp:revision>8</cp:revision>
  <cp:lastPrinted>2024-11-27T13:38:00Z</cp:lastPrinted>
  <dcterms:created xsi:type="dcterms:W3CDTF">2024-11-15T09:33:00Z</dcterms:created>
  <dcterms:modified xsi:type="dcterms:W3CDTF">2024-12-04T11:51:00Z</dcterms:modified>
  <dc:language>ru-RU</dc:language>
</cp:coreProperties>
</file>