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6.xml" ContentType="application/vnd.openxmlformats-officedocument.wordprocessingml.footer+xml"/>
  <Override PartName="/word/header7.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jpeg" ContentType="image/jpeg"/>
  <Override PartName="/word/header1.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er3.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4.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Times New Roman" w:hAnsi="Times New Roman" w:eastAsia="Lucida Sans Unicode" w:cs="Times New Roman"/>
          <w:sz w:val="28"/>
          <w:szCs w:val="28"/>
          <w:lang w:eastAsia="ru-RU"/>
        </w:rPr>
      </w:pPr>
      <w:r>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suppressAutoHyphens w:val="true"/>
        <w:spacing w:lineRule="auto" w:line="240" w:before="0" w:after="0"/>
        <w:ind w:left="0" w:hanging="0"/>
        <w:jc w:val="center"/>
        <w:outlineLvl w:val="6"/>
        <w:rPr>
          <w:rFonts w:ascii="Times New Roman" w:hAnsi="Times New Roman" w:eastAsia="Calibri" w:cs="Times New Roman"/>
          <w:sz w:val="28"/>
          <w:szCs w:val="28"/>
        </w:rPr>
      </w:pPr>
      <w:r>
        <w:rPr>
          <w:rFonts w:eastAsia="Times New Roman" w:cs="Times New Roman" w:ascii="Times New Roman" w:hAnsi="Times New Roman"/>
          <w:b/>
          <w:sz w:val="28"/>
          <w:szCs w:val="28"/>
          <w:lang w:eastAsia="ru-RU"/>
        </w:rPr>
        <w:t xml:space="preserve">Администрация </w:t>
      </w:r>
      <w:r>
        <w:rPr>
          <w:rFonts w:eastAsia="Lucida Sans Unicode" w:cs="Times New Roman" w:ascii="Times New Roman" w:hAnsi="Times New Roman"/>
          <w:b/>
          <w:color w:val="000000"/>
          <w:sz w:val="28"/>
          <w:szCs w:val="28"/>
          <w:lang w:eastAsia="ru-RU"/>
        </w:rPr>
        <w:t xml:space="preserve">городского округа муниципальное образование </w:t>
      </w:r>
    </w:p>
    <w:p>
      <w:pPr>
        <w:pStyle w:val="Normal"/>
        <w:keepNext w:val="true"/>
        <w:numPr>
          <w:ilvl w:val="0"/>
          <w:numId w:val="0"/>
        </w:numPr>
        <w:suppressAutoHyphens w:val="true"/>
        <w:spacing w:lineRule="auto" w:line="240" w:before="0" w:after="0"/>
        <w:ind w:left="0" w:hanging="0"/>
        <w:jc w:val="center"/>
        <w:outlineLvl w:val="6"/>
        <w:rPr>
          <w:rFonts w:ascii="Times New Roman" w:hAnsi="Times New Roman" w:eastAsia="Calibri" w:cs="Times New Roman"/>
          <w:sz w:val="28"/>
          <w:szCs w:val="28"/>
        </w:rPr>
      </w:pPr>
      <w:r>
        <w:rPr>
          <w:rFonts w:eastAsia="Lucida Sans Unicode" w:cs="Times New Roman" w:ascii="Times New Roman" w:hAnsi="Times New Roman"/>
          <w:b/>
          <w:color w:val="000000"/>
          <w:sz w:val="28"/>
          <w:szCs w:val="28"/>
          <w:lang w:eastAsia="ru-RU"/>
        </w:rPr>
        <w:t>городской округ город Красный Луч Луганской Народной Республики</w:t>
      </w:r>
    </w:p>
    <w:p>
      <w:pPr>
        <w:pStyle w:val="Normal"/>
        <w:numPr>
          <w:ilvl w:val="0"/>
          <w:numId w:val="0"/>
        </w:numPr>
        <w:suppressAutoHyphens w:val="true"/>
        <w:spacing w:lineRule="auto" w:line="240" w:before="0" w:after="0"/>
        <w:ind w:left="0" w:hanging="0"/>
        <w:jc w:val="center"/>
        <w:outlineLvl w:val="6"/>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p>
      <w:pPr>
        <w:pStyle w:val="Normal"/>
        <w:keepNext w:val="true"/>
        <w:numPr>
          <w:ilvl w:val="0"/>
          <w:numId w:val="0"/>
        </w:numPr>
        <w:suppressAutoHyphens w:val="true"/>
        <w:spacing w:lineRule="auto" w:line="240" w:before="0" w:after="0"/>
        <w:ind w:left="0" w:hanging="0"/>
        <w:jc w:val="center"/>
        <w:outlineLvl w:val="0"/>
        <w:rPr>
          <w:rFonts w:ascii="Times New Roman" w:hAnsi="Times New Roman" w:eastAsia="Calibri" w:cs="Times New Roman"/>
          <w:sz w:val="28"/>
          <w:szCs w:val="28"/>
        </w:rPr>
      </w:pPr>
      <w:r>
        <w:rPr>
          <w:rFonts w:eastAsia="Times New Roman" w:cs="Times New Roman" w:ascii="Times New Roman" w:hAnsi="Times New Roman"/>
          <w:b/>
          <w:bCs/>
          <w:color w:val="000000"/>
          <w:kern w:val="2"/>
          <w:sz w:val="32"/>
          <w:szCs w:val="32"/>
          <w:lang w:eastAsia="ru-RU"/>
        </w:rPr>
        <w:t>ПОСТАНОВЛЕНИЕ</w:t>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tbl>
      <w:tblPr>
        <w:tblW w:w="9596" w:type="dxa"/>
        <w:jc w:val="center"/>
        <w:tblInd w:w="0" w:type="dxa"/>
        <w:tblLayout w:type="fixed"/>
        <w:tblCellMar>
          <w:top w:w="0" w:type="dxa"/>
          <w:left w:w="108" w:type="dxa"/>
          <w:bottom w:w="0" w:type="dxa"/>
          <w:right w:w="108" w:type="dxa"/>
        </w:tblCellMar>
        <w:tblLook w:lastRow="0" w:firstRow="1" w:lastColumn="0" w:firstColumn="1" w:val="04a0" w:noHBand="0" w:noVBand="1"/>
      </w:tblPr>
      <w:tblGrid>
        <w:gridCol w:w="236"/>
        <w:gridCol w:w="7380"/>
        <w:gridCol w:w="666"/>
        <w:gridCol w:w="1313"/>
      </w:tblGrid>
      <w:tr>
        <w:trPr>
          <w:cantSplit w:val="true"/>
        </w:trPr>
        <w:tc>
          <w:tcPr>
            <w:tcW w:w="236" w:type="dxa"/>
            <w:tcBorders/>
          </w:tcPr>
          <w:p>
            <w:pPr>
              <w:pStyle w:val="Normal"/>
              <w:widowControl w:val="false"/>
              <w:suppressAutoHyphens w:val="tru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tc>
        <w:tc>
          <w:tcPr>
            <w:tcW w:w="7380" w:type="dxa"/>
            <w:tcBorders/>
          </w:tcPr>
          <w:p>
            <w:pPr>
              <w:pStyle w:val="Normal"/>
              <w:widowControl w:val="false"/>
              <w:suppressAutoHyphens w:val="true"/>
              <w:spacing w:lineRule="auto" w:line="240" w:before="0" w:after="0"/>
              <w:ind w:left="-223" w:hanging="0"/>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t>в</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u w:val="single"/>
              </w:rPr>
              <w:t xml:space="preserve">24 </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u w:val="single"/>
              </w:rPr>
              <w:t xml:space="preserve">декабря </w:t>
            </w:r>
            <w:r>
              <w:rPr>
                <w:rFonts w:eastAsia="Calibri" w:cs="Times New Roman" w:ascii="Times New Roman" w:hAnsi="Times New Roman"/>
                <w:color w:val="000000"/>
                <w:sz w:val="28"/>
                <w:szCs w:val="28"/>
              </w:rPr>
              <w:t>2024 г.</w:t>
            </w:r>
          </w:p>
        </w:tc>
        <w:tc>
          <w:tcPr>
            <w:tcW w:w="666" w:type="dxa"/>
            <w:tcBorders/>
          </w:tcPr>
          <w:p>
            <w:pPr>
              <w:pStyle w:val="Normal"/>
              <w:widowControl w:val="false"/>
              <w:suppressAutoHyphens w:val="true"/>
              <w:spacing w:lineRule="auto" w:line="240" w:before="0" w:after="0"/>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t>№</w:t>
            </w:r>
          </w:p>
        </w:tc>
        <w:tc>
          <w:tcPr>
            <w:tcW w:w="1313" w:type="dxa"/>
            <w:tcBorders/>
          </w:tcPr>
          <w:p>
            <w:pPr>
              <w:pStyle w:val="Normal"/>
              <w:widowControl w:val="false"/>
              <w:suppressAutoHyphens w:val="true"/>
              <w:spacing w:lineRule="auto" w:line="240" w:before="0" w:after="0"/>
              <w:rPr>
                <w:rFonts w:ascii="Times New Roman" w:hAnsi="Times New Roman" w:eastAsia="Lucida Sans Unicode" w:cs="Times New Roman"/>
                <w:color w:val="000000"/>
                <w:sz w:val="28"/>
                <w:szCs w:val="28"/>
                <w:u w:val="single"/>
                <w:lang w:eastAsia="ru-RU"/>
              </w:rPr>
            </w:pPr>
            <w:r>
              <w:rPr>
                <w:rFonts w:eastAsia="Lucida Sans Unicode" w:cs="Times New Roman" w:ascii="Times New Roman" w:hAnsi="Times New Roman"/>
                <w:color w:val="000000"/>
                <w:sz w:val="28"/>
                <w:szCs w:val="28"/>
                <w:u w:val="single"/>
                <w:lang w:eastAsia="ru-RU"/>
              </w:rPr>
              <w:t>П-552/24</w:t>
            </w:r>
          </w:p>
        </w:tc>
      </w:tr>
    </w:tbl>
    <w:p>
      <w:pPr>
        <w:pStyle w:val="Normal"/>
        <w:widowControl w:val="false"/>
        <w:suppressAutoHyphens w:val="tru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г. Красный Луч</w:t>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t>Об утверждении графиков движения автобусов по муниципальным маршрутам регулярных перевозок в городском и пригородном сообщении в праздничные новогодние выходные дни с 29.12.2024 по 08.01.2025 на территории муниципального образования городской округ город Красный Луч Луганской Народной Республики</w:t>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ind w:firstLine="709"/>
        <w:jc w:val="both"/>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С целью обеспечения пассажирских перевозок на территории муниципального образования городской округ город Красный Луч Луганской Народной Республики в праздничные новогодние выходные дни с 29.12.2024 по 08.01.2025, руководствуясь Федеральным законом от 06.10.2023 № 131-ФЗ «Об общих принципах организации местного самоуправления в Российской Федерации», Уставом муниципального образования городской округ город Красный Луч Луганской Народной Республики, принятым решением Совета городского округа муниципальное образование городской округгород Красный Луч Луганской Народной Республики от 30.10.2023 №5,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suppressAutoHyphens w:val="tru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lineRule="auto" w:line="240" w:before="0" w:after="0"/>
        <w:ind w:firstLine="567"/>
        <w:jc w:val="center"/>
        <w:rPr/>
      </w:pPr>
      <w:r>
        <w:rPr>
          <w:rFonts w:eastAsia="Calibri" w:cs="Times New Roman" w:ascii="Times New Roman" w:hAnsi="Times New Roman"/>
          <w:b/>
          <w:sz w:val="28"/>
          <w:szCs w:val="28"/>
        </w:rPr>
        <w:t>ПОСТАНОВЛЯЕТ:</w:t>
      </w:r>
    </w:p>
    <w:p>
      <w:pPr>
        <w:pStyle w:val="Normal"/>
        <w:suppressAutoHyphens w:val="tru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Утвердить график движения автобусов по муниципальным маршрутам регулярных перевозок в городском сообщении на территории муниципального образования городской округ город Красный Луч Луганской Народной Республики в праздничные новогодние выходные дни с 29.12.2024 по 08.01.2025 (Приложение № 1).</w:t>
      </w:r>
    </w:p>
    <w:p>
      <w:pPr>
        <w:pStyle w:val="Normal"/>
        <w:suppressAutoHyphens w:val="tru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Утвердить график движения автобусов по муниципальным маршрутам регулярных перевозок в пригородном сообщении на территории муниципального образования городской округ город Красный Луч Луганской Народной Республики в праздничные новогодние выходные дни с 29.12.2024 по 08.01.2025 (Приложение № 2).</w:t>
      </w:r>
    </w:p>
    <w:p>
      <w:pPr>
        <w:pStyle w:val="Normal"/>
        <w:spacing w:lineRule="auto" w:line="240" w:before="0" w:after="0"/>
        <w:ind w:firstLine="709"/>
        <w:contextualSpacing/>
        <w:jc w:val="both"/>
        <w:rPr>
          <w:bCs/>
          <w:color w:val="000000" w:themeColor="text1"/>
        </w:rPr>
      </w:pPr>
      <w:r>
        <w:rPr>
          <w:rFonts w:eastAsia="Calibri" w:cs="Times New Roman" w:ascii="Times New Roman" w:hAnsi="Times New Roman"/>
          <w:sz w:val="28"/>
          <w:szCs w:val="28"/>
        </w:rPr>
        <w:t>3. </w:t>
      </w:r>
      <w:r>
        <w:rPr>
          <w:rFonts w:cs="Times New Roman" w:ascii="Times New Roman" w:hAnsi="Times New Roman"/>
          <w:bCs/>
          <w:color w:val="000000" w:themeColor="text1"/>
          <w:kern w:val="2"/>
          <w:sz w:val="28"/>
          <w:szCs w:val="28"/>
        </w:rPr>
        <w:t>Разместить</w:t>
      </w:r>
      <w:r>
        <w:rPr>
          <w:rFonts w:cs="Times New Roman" w:ascii="Times New Roman" w:hAnsi="Times New Roman"/>
          <w:color w:val="000000" w:themeColor="text1"/>
          <w:sz w:val="28"/>
          <w:szCs w:val="28"/>
        </w:rPr>
        <w:t xml:space="preserve">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3">
        <w:r>
          <w:rPr>
            <w:rStyle w:val="-"/>
            <w:rFonts w:cs="Times New Roman" w:ascii="Times New Roman" w:hAnsi="Times New Roman"/>
            <w:color w:val="000000" w:themeColor="text1"/>
            <w:sz w:val="28"/>
            <w:szCs w:val="28"/>
          </w:rPr>
          <w:t>https://krasnyluch.su/</w:t>
        </w:r>
      </w:hyperlink>
      <w:r>
        <w:rPr>
          <w:rFonts w:cs="Times New Roman" w:ascii="Times New Roman" w:hAnsi="Times New Roman"/>
          <w:color w:val="000000" w:themeColor="text1"/>
          <w:sz w:val="28"/>
          <w:szCs w:val="28"/>
        </w:rPr>
        <w:t>).</w:t>
      </w:r>
    </w:p>
    <w:p>
      <w:pPr>
        <w:pStyle w:val="Normal"/>
        <w:suppressAutoHyphens w:val="true"/>
        <w:spacing w:lineRule="auto" w:line="240" w:before="0" w:after="0"/>
        <w:ind w:firstLine="709"/>
        <w:jc w:val="both"/>
        <w:rPr/>
      </w:pPr>
      <w:r>
        <w:rPr>
          <w:rFonts w:eastAsia="Calibri" w:cs="Times New Roman" w:ascii="Times New Roman" w:hAnsi="Times New Roman"/>
          <w:sz w:val="28"/>
          <w:szCs w:val="28"/>
        </w:rPr>
        <w:t>4. Контроль за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uppressAutoHyphens w:val="true"/>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uppressAutoHyphens w:val="true"/>
        <w:spacing w:lineRule="auto" w:line="240" w:before="0" w:after="0"/>
        <w:jc w:val="both"/>
        <w:rPr/>
      </w:pPr>
      <w:r>
        <w:rPr>
          <w:rFonts w:eastAsia="Times New Roman" w:cs="Times New Roman" w:ascii="Times New Roman" w:hAnsi="Times New Roman"/>
          <w:sz w:val="28"/>
          <w:szCs w:val="28"/>
        </w:rPr>
        <w:t xml:space="preserve">Глава городского округа </w:t>
      </w:r>
    </w:p>
    <w:p>
      <w:pPr>
        <w:pStyle w:val="Normal"/>
        <w:widowControl w:val="false"/>
        <w:suppressAutoHyphens w:val="true"/>
        <w:spacing w:lineRule="auto" w:line="240" w:before="0" w:after="0"/>
        <w:jc w:val="both"/>
        <w:rPr/>
      </w:pPr>
      <w:r>
        <w:rPr>
          <w:rFonts w:eastAsia="Times New Roman" w:cs="Times New Roman" w:ascii="Times New Roman" w:hAnsi="Times New Roman"/>
          <w:sz w:val="28"/>
          <w:szCs w:val="28"/>
        </w:rPr>
        <w:t xml:space="preserve">муниципальное образование </w:t>
      </w:r>
    </w:p>
    <w:p>
      <w:pPr>
        <w:pStyle w:val="Normal"/>
        <w:widowControl w:val="false"/>
        <w:suppressAutoHyphens w:val="true"/>
        <w:spacing w:lineRule="auto" w:line="240" w:before="0" w:after="0"/>
        <w:jc w:val="both"/>
        <w:rPr/>
      </w:pPr>
      <w:r>
        <w:rPr>
          <w:rFonts w:eastAsia="Times New Roman" w:cs="Times New Roman" w:ascii="Times New Roman" w:hAnsi="Times New Roman"/>
          <w:sz w:val="28"/>
          <w:szCs w:val="28"/>
        </w:rPr>
        <w:t>городской округ город Красный Луч</w:t>
      </w:r>
    </w:p>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567" w:gutter="0" w:header="283" w:top="567" w:footer="0" w:bottom="1134"/>
          <w:pgNumType w:start="1" w:fmt="decimal"/>
          <w:formProt w:val="false"/>
          <w:titlePg/>
          <w:textDirection w:val="lrTb"/>
          <w:docGrid w:type="default" w:linePitch="381" w:charSpace="4096"/>
        </w:sectPr>
        <w:pStyle w:val="Normal"/>
        <w:widowControl w:val="false"/>
        <w:suppressAutoHyphens w:val="tru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Луганской Народной Республики                                </w:t>
        <w:tab/>
        <w:t xml:space="preserve">                      С.В. Соловьев</w:t>
      </w:r>
    </w:p>
    <w:p>
      <w:pPr>
        <w:pStyle w:val="Normal"/>
        <w:numPr>
          <w:ilvl w:val="0"/>
          <w:numId w:val="0"/>
        </w:numPr>
        <w:suppressAutoHyphens w:val="true"/>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Приложение № 1</w:t>
      </w:r>
    </w:p>
    <w:p>
      <w:pPr>
        <w:pStyle w:val="Normal"/>
        <w:numPr>
          <w:ilvl w:val="0"/>
          <w:numId w:val="0"/>
        </w:numPr>
        <w:suppressAutoHyphens w:val="true"/>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УТВЕРЖДЕНО</w:t>
      </w:r>
    </w:p>
    <w:p>
      <w:pPr>
        <w:pStyle w:val="Normal"/>
        <w:suppressAutoHyphens w:val="true"/>
        <w:spacing w:lineRule="auto" w:line="240" w:before="0" w:after="0"/>
        <w:ind w:left="9912" w:hanging="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Постановлением</w:t>
      </w:r>
    </w:p>
    <w:p>
      <w:pPr>
        <w:pStyle w:val="Normal"/>
        <w:tabs>
          <w:tab w:val="clear" w:pos="708"/>
          <w:tab w:val="right" w:pos="567" w:leader="none"/>
        </w:tabs>
        <w:suppressAutoHyphens w:val="true"/>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Администрации городского округа</w:t>
      </w:r>
    </w:p>
    <w:p>
      <w:pPr>
        <w:pStyle w:val="Normal"/>
        <w:tabs>
          <w:tab w:val="clear" w:pos="708"/>
          <w:tab w:val="right" w:pos="567" w:leader="none"/>
        </w:tabs>
        <w:suppressAutoHyphens w:val="true"/>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 xml:space="preserve">муниципальное образование </w:t>
      </w:r>
    </w:p>
    <w:p>
      <w:pPr>
        <w:pStyle w:val="Normal"/>
        <w:tabs>
          <w:tab w:val="clear" w:pos="708"/>
          <w:tab w:val="right" w:pos="567" w:leader="none"/>
        </w:tabs>
        <w:suppressAutoHyphens w:val="true"/>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 xml:space="preserve">городской округ город Красный Луч </w:t>
      </w:r>
    </w:p>
    <w:p>
      <w:pPr>
        <w:pStyle w:val="Normal"/>
        <w:suppressAutoHyphens w:val="true"/>
        <w:spacing w:lineRule="auto" w:line="360" w:before="0" w:after="0"/>
        <w:ind w:left="9912" w:hanging="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Луганской Народной Республики </w:t>
      </w:r>
    </w:p>
    <w:p>
      <w:pPr>
        <w:pStyle w:val="Normal"/>
        <w:suppressAutoHyphens w:val="true"/>
        <w:spacing w:lineRule="auto" w:line="360" w:before="0" w:after="0"/>
        <w:ind w:left="9204" w:firstLine="708"/>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от «</w:t>
      </w:r>
      <w:r>
        <w:rPr>
          <w:rFonts w:eastAsia="Calibri" w:cs="Times New Roman" w:ascii="Times New Roman" w:hAnsi="Times New Roman"/>
          <w:color w:val="000000"/>
          <w:sz w:val="28"/>
          <w:szCs w:val="28"/>
          <w:u w:val="single"/>
          <w:lang w:eastAsia="ru-RU"/>
        </w:rPr>
        <w:t xml:space="preserve"> 24 </w:t>
      </w:r>
      <w:r>
        <w:rPr>
          <w:rFonts w:eastAsia="Calibri" w:cs="Times New Roman" w:ascii="Times New Roman" w:hAnsi="Times New Roman"/>
          <w:color w:val="000000"/>
          <w:sz w:val="28"/>
          <w:szCs w:val="28"/>
          <w:lang w:eastAsia="ru-RU"/>
        </w:rPr>
        <w:t>»</w:t>
      </w:r>
      <w:r>
        <w:rPr>
          <w:rFonts w:eastAsia="Calibri" w:cs="Times New Roman" w:ascii="Times New Roman" w:hAnsi="Times New Roman"/>
          <w:color w:val="000000"/>
          <w:sz w:val="28"/>
          <w:szCs w:val="28"/>
          <w:u w:val="single"/>
          <w:lang w:eastAsia="ru-RU"/>
        </w:rPr>
        <w:t xml:space="preserve"> декабря </w:t>
      </w:r>
      <w:r>
        <w:rPr>
          <w:rFonts w:eastAsia="Calibri" w:cs="Times New Roman" w:ascii="Times New Roman" w:hAnsi="Times New Roman"/>
          <w:color w:val="000000"/>
          <w:sz w:val="28"/>
          <w:szCs w:val="28"/>
          <w:lang w:eastAsia="ru-RU"/>
        </w:rPr>
        <w:t xml:space="preserve">2024 г. № </w:t>
      </w:r>
      <w:r>
        <w:rPr>
          <w:rFonts w:eastAsia="Calibri" w:cs="Times New Roman" w:ascii="Times New Roman" w:hAnsi="Times New Roman"/>
          <w:color w:val="000000"/>
          <w:sz w:val="28"/>
          <w:szCs w:val="28"/>
          <w:u w:val="single"/>
          <w:lang w:eastAsia="ru-RU"/>
        </w:rPr>
        <w:t>П-552/24</w:t>
      </w:r>
    </w:p>
    <w:p>
      <w:pPr>
        <w:pStyle w:val="Normal"/>
        <w:widowControl w:val="false"/>
        <w:suppressAutoHyphens w:val="true"/>
        <w:overflowPunct w:val="fals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suppressAutoHyphens w:val="true"/>
        <w:overflowPunct w:val="fals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suppressAutoHyphens w:val="true"/>
        <w:overflowPunct w:val="fals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suppressAutoHyphens w:val="true"/>
        <w:overflowPunct w:val="fals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suppressAutoHyphens w:val="true"/>
        <w:overflowPunct w:val="fals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t xml:space="preserve">График движения автобусов по муниципальным маршрутам регулярных перевозок в городском сообщении на территории муниципального образования городской округ город Красный Луч Луганской Народной Республики </w:t>
      </w:r>
      <w:r>
        <w:rPr>
          <w:rFonts w:cs="Times New Roman" w:ascii="Times New Roman" w:hAnsi="Times New Roman"/>
          <w:sz w:val="28"/>
          <w:szCs w:val="28"/>
        </w:rPr>
        <w:t xml:space="preserve">в праздничные новогодние выходные дни </w:t>
      </w:r>
      <w:r>
        <w:rPr>
          <w:rFonts w:eastAsia="Calibri" w:cs="Times New Roman" w:ascii="Times New Roman" w:hAnsi="Times New Roman"/>
          <w:kern w:val="2"/>
          <w:sz w:val="28"/>
          <w:szCs w:val="28"/>
          <w:lang w:eastAsia="ru-RU" w:bidi="ru-RU"/>
        </w:rPr>
        <w:t>с 29.12.2024 по 08.01.2025</w:t>
      </w:r>
    </w:p>
    <w:p>
      <w:pPr>
        <w:pStyle w:val="Normal"/>
        <w:widowControl w:val="false"/>
        <w:suppressAutoHyphens w:val="true"/>
        <w:overflowPunct w:val="false"/>
        <w:spacing w:lineRule="auto" w:line="240" w:before="0" w:after="0"/>
        <w:jc w:val="center"/>
        <w:rPr>
          <w:rFonts w:ascii="Times New Roman" w:hAnsi="Times New Roman" w:eastAsia="Source Han Sans CN Regular" w:cs="Times New Roman"/>
          <w:kern w:val="2"/>
          <w:sz w:val="28"/>
          <w:szCs w:val="24"/>
          <w:lang w:eastAsia="ru-RU" w:bidi="ru-RU"/>
        </w:rPr>
      </w:pPr>
      <w:r>
        <w:rPr>
          <w:rFonts w:eastAsia="Source Han Sans CN Regular" w:cs="Times New Roman" w:ascii="Times New Roman" w:hAnsi="Times New Roman"/>
          <w:kern w:val="2"/>
          <w:sz w:val="28"/>
          <w:szCs w:val="24"/>
          <w:lang w:eastAsia="ru-RU" w:bidi="ru-RU"/>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06" w:hRule="atLeas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 xml:space="preserve">100 </w:t>
            </w:r>
            <w:r>
              <w:rPr>
                <w:rFonts w:eastAsia="Source Han Sans CN Regular" w:cs="Times New Roman" w:ascii="Times New Roman" w:hAnsi="Times New Roman"/>
                <w:kern w:val="0"/>
                <w:sz w:val="22"/>
                <w:szCs w:val="22"/>
                <w:lang w:val="ru-RU" w:eastAsia="en-US" w:bidi="ar-SA"/>
              </w:rPr>
              <w:t>«Центр - п.ш. «Новопавловская» (ч/з п. Победа)»</w:t>
            </w:r>
          </w:p>
        </w:tc>
        <w:tc>
          <w:tcPr>
            <w:tcW w:w="3402" w:type="dxa"/>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cs="Times New Roman"/>
              </w:rPr>
            </w:pPr>
            <w:r>
              <w:rPr>
                <w:rFonts w:eastAsia="Source Han Sans CN Regular" w:cs="Times New Roman" w:ascii="Times New Roman" w:hAnsi="Times New Roman"/>
                <w:kern w:val="2"/>
                <w:sz w:val="22"/>
                <w:szCs w:val="22"/>
                <w:lang w:val="ru-RU" w:eastAsia="ru-RU" w:bidi="ru-RU"/>
              </w:rPr>
              <w:t>29,30,31 декабря, 2,3,4,5,6,7,8 января</w:t>
            </w:r>
          </w:p>
        </w:tc>
        <w:tc>
          <w:tcPr>
            <w:tcW w:w="7231" w:type="dxa"/>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Source Han Sans CN Regular" w:cs="Times New Roman"/>
                <w:kern w:val="2"/>
                <w:lang w:eastAsia="ru-RU" w:bidi="ru-RU"/>
              </w:rPr>
            </w:pPr>
            <w:r>
              <w:rPr>
                <w:rFonts w:eastAsia="Source Han Sans CN Regular" w:cs="Times New Roman" w:ascii="Times New Roman" w:hAnsi="Times New Roman"/>
                <w:kern w:val="2"/>
                <w:sz w:val="22"/>
                <w:szCs w:val="22"/>
                <w:lang w:val="ru-RU" w:eastAsia="ru-RU" w:bidi="ru-RU"/>
              </w:rPr>
              <w:t>В соответствии с графиком выходного дня</w:t>
            </w:r>
          </w:p>
        </w:tc>
      </w:tr>
      <w:tr>
        <w:trPr>
          <w:trHeight w:val="506"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Source Han Sans CN Regular" w:cs="Times New Roman" w:ascii="Times New Roman" w:hAnsi="Times New Roman"/>
                <w:kern w:val="2"/>
                <w:sz w:val="22"/>
                <w:szCs w:val="22"/>
                <w:lang w:val="ru-RU" w:eastAsia="ru-RU" w:bidi="ru-RU"/>
              </w:rPr>
              <w:t>1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Source Han Sans CN Regular" w:cs="Times New Roman" w:ascii="Times New Roman" w:hAnsi="Times New Roman"/>
                <w:kern w:val="2"/>
                <w:sz w:val="22"/>
                <w:szCs w:val="22"/>
                <w:lang w:val="ru-RU" w:eastAsia="ru-RU" w:bidi="ru-RU"/>
              </w:rPr>
              <w:t>Начало движения с 10:00, в соответствии с графиком выходного дня</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06" w:hRule="atLeas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101/З «ш. Княгининская - Центр - п. Звезда - п. Победа - Центр - ш. Княгининская»</w:t>
            </w:r>
          </w:p>
        </w:tc>
        <w:tc>
          <w:tcPr>
            <w:tcW w:w="3402" w:type="dxa"/>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Source Han Sans CN Regular" w:cs="Times New Roman"/>
                <w:kern w:val="2"/>
                <w:lang w:eastAsia="ru-RU" w:bidi="ru-RU"/>
              </w:rPr>
            </w:pPr>
            <w:r>
              <w:rPr>
                <w:rFonts w:eastAsia="Source Han Sans CN Regular" w:cs="Times New Roman" w:ascii="Times New Roman" w:hAnsi="Times New Roman"/>
                <w:kern w:val="2"/>
                <w:sz w:val="22"/>
                <w:szCs w:val="22"/>
                <w:lang w:val="ru-RU" w:eastAsia="ru-RU" w:bidi="ru-RU"/>
              </w:rPr>
              <w:t>29,30,31 декабря, 2,3,4,5,6,7,8</w:t>
            </w:r>
          </w:p>
          <w:p>
            <w:pPr>
              <w:pStyle w:val="Normal"/>
              <w:widowControl w:val="false"/>
              <w:suppressAutoHyphens w:val="true"/>
              <w:spacing w:lineRule="auto" w:line="240" w:before="0" w:after="0"/>
              <w:jc w:val="center"/>
              <w:rPr>
                <w:rFonts w:ascii="Times New Roman" w:hAnsi="Times New Roman" w:cs="Times New Roman"/>
              </w:rPr>
            </w:pPr>
            <w:r>
              <w:rPr>
                <w:rFonts w:eastAsia="Source Han Sans CN Regular" w:cs="Times New Roman" w:ascii="Times New Roman" w:hAnsi="Times New Roman"/>
                <w:kern w:val="2"/>
                <w:sz w:val="22"/>
                <w:szCs w:val="22"/>
                <w:lang w:val="ru-RU" w:eastAsia="ru-RU" w:bidi="ru-RU"/>
              </w:rPr>
              <w:t>января</w:t>
            </w:r>
          </w:p>
        </w:tc>
        <w:tc>
          <w:tcPr>
            <w:tcW w:w="7231" w:type="dxa"/>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Source Han Sans CN Regular" w:cs="Times New Roman"/>
                <w:kern w:val="2"/>
                <w:lang w:eastAsia="ru-RU" w:bidi="ru-RU"/>
              </w:rPr>
            </w:pPr>
            <w:r>
              <w:rPr>
                <w:rFonts w:eastAsia="Calibri" w:cs="Times New Roman" w:ascii="Times New Roman" w:hAnsi="Times New Roman"/>
                <w:kern w:val="0"/>
                <w:sz w:val="22"/>
                <w:szCs w:val="22"/>
                <w:lang w:val="ru-RU" w:eastAsia="en-US" w:bidi="ar-SA"/>
              </w:rPr>
              <w:t>В соответствии с графиком</w:t>
            </w:r>
          </w:p>
        </w:tc>
      </w:tr>
      <w:tr>
        <w:trPr>
          <w:trHeight w:val="506"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1,6,7,8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06" w:hRule="atLeas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101/П/1 «ш. Княгининская - Центр - п. Победа - п. Звезда -Центр - ш. Княгининская»</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06"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1,2,3,4,5,6,7,8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06" w:hRule="atLeas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101/П/2 «ш. Княгининская - Центр - п. Победа - п. Звезда -Центр - ш. Княгининская»</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4,5,8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506"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1,2,3,6,7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06" w:hRule="atLeast"/>
        </w:trPr>
        <w:tc>
          <w:tcPr>
            <w:tcW w:w="3968" w:type="dxa"/>
            <w:vMerge w:val="restart"/>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Source Han Sans CN Regular"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107 «Центр – Ресторан «Донбасс»</w:t>
            </w:r>
          </w:p>
          <w:p>
            <w:pPr>
              <w:pStyle w:val="Normal"/>
              <w:widowControl w:val="false"/>
              <w:suppressAutoHyphens w:val="true"/>
              <w:spacing w:lineRule="auto" w:line="240" w:before="0" w:after="0"/>
              <w:jc w:val="center"/>
              <w:rPr>
                <w:rFonts w:ascii="Times New Roman" w:hAnsi="Times New Roman" w:cs="Times New Roman"/>
              </w:rPr>
            </w:pPr>
            <w:r>
              <w:rPr>
                <w:rFonts w:eastAsia="Source Han Sans CN Regular" w:cs="Times New Roman" w:ascii="Times New Roman" w:hAnsi="Times New Roman"/>
                <w:kern w:val="0"/>
                <w:sz w:val="22"/>
                <w:szCs w:val="22"/>
                <w:lang w:val="ru-RU" w:eastAsia="en-US" w:bidi="ar-SA"/>
              </w:rPr>
              <w:t>Центр – Ресторан «Донбасс»»</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3,4,5,6,7,8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506"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06" w:hRule="atLeast"/>
        </w:trPr>
        <w:tc>
          <w:tcPr>
            <w:tcW w:w="3968" w:type="dxa"/>
            <w:vMerge w:val="restart"/>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108 «Центр – п. шахты 160 (Миусинская)»</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3,4,5,6,8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06"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1,2,7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p>
      <w:pPr>
        <w:pStyle w:val="Normal"/>
        <w:rPr/>
      </w:pPr>
      <w:r>
        <w:rPr/>
      </w:r>
    </w:p>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06" w:hRule="atLeast"/>
        </w:trPr>
        <w:tc>
          <w:tcPr>
            <w:tcW w:w="3968" w:type="dxa"/>
            <w:vMerge w:val="restart"/>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110/1 «Центр – Автоколонна»</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 декабря, 3,4,5,6,8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17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31 декабря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до 16:30</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до 16:10</w:t>
            </w:r>
          </w:p>
        </w:tc>
      </w:tr>
      <w:tr>
        <w:trPr>
          <w:trHeight w:val="17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r>
        <w:trPr>
          <w:trHeight w:val="17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2,7 января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623" w:hRule="atLeast"/>
        </w:trPr>
        <w:tc>
          <w:tcPr>
            <w:tcW w:w="3968" w:type="dxa"/>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110/2 «Центр – Автоколонна (ч/з Дворец культуры)»</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декабря,1,2,3,4,5,6,7,8 января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900" w:hRule="atLeas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111/1 «Центр – Микрорайон 3 (ч/з больницу «Известий»)»</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900"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1,2,3,4,5,6,7,8 января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p>
      <w:pPr>
        <w:pStyle w:val="Normal"/>
        <w:rPr/>
      </w:pPr>
      <w:r>
        <w:rPr/>
      </w:r>
    </w:p>
    <w:p>
      <w:pPr>
        <w:pStyle w:val="Normal"/>
        <w:rPr/>
      </w:pPr>
      <w:r>
        <w:rPr/>
      </w:r>
    </w:p>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900" w:hRule="atLeas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111/2 «Центр – Микрорайон 3 (ч/з больницу «Известий»)»</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 декабря, 2,3,4,5,6,7,8 января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из центра в 15:50</w:t>
            </w:r>
          </w:p>
        </w:tc>
      </w:tr>
      <w:tr>
        <w:trPr>
          <w:trHeight w:val="450"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31 декабря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из центра 14:50</w:t>
            </w:r>
          </w:p>
        </w:tc>
      </w:tr>
      <w:tr>
        <w:trPr>
          <w:trHeight w:val="450"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января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900" w:hRule="atLeas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114 «Центр - Мясокомбинат»</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450"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января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Начало движения с 10:00.</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 выходного дня.</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выходной</w:t>
            </w:r>
          </w:p>
        </w:tc>
      </w:tr>
      <w:tr>
        <w:trPr>
          <w:trHeight w:val="450"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2,3,4,5,6,7,8 января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 выходного дня</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выходной</w:t>
            </w:r>
          </w:p>
        </w:tc>
      </w:tr>
    </w:tbl>
    <w:p>
      <w:pPr>
        <w:pStyle w:val="Normal"/>
        <w:rPr/>
      </w:pPr>
      <w:r>
        <w:rPr/>
      </w:r>
    </w:p>
    <w:tbl>
      <w:tblPr>
        <w:tblStyle w:val="a8"/>
        <w:tblW w:w="14659"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5"/>
        <w:gridCol w:w="5317"/>
        <w:gridCol w:w="5317"/>
      </w:tblGrid>
      <w:tr>
        <w:trPr>
          <w:trHeight w:val="506" w:hRule="atLeast"/>
        </w:trPr>
        <w:tc>
          <w:tcPr>
            <w:tcW w:w="402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4"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900" w:hRule="atLeast"/>
        </w:trPr>
        <w:tc>
          <w:tcPr>
            <w:tcW w:w="4025"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118 «Центр - п. Мирный – Микрорайон 3»</w:t>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w:t>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450" w:hRule="atLeast"/>
        </w:trPr>
        <w:tc>
          <w:tcPr>
            <w:tcW w:w="4025"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января</w:t>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Начало движения с 10:00</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1,3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 выходного дня</w:t>
            </w:r>
          </w:p>
        </w:tc>
      </w:tr>
      <w:tr>
        <w:trPr>
          <w:trHeight w:val="450" w:hRule="atLeast"/>
        </w:trPr>
        <w:tc>
          <w:tcPr>
            <w:tcW w:w="4025"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2,3,4,5,6,7,8 января</w:t>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1,3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 выходного дня</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119/1 «ш. Княгининская – Микрорайон 3»</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1,2,3,4,5,6,7,8 января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119/2 «ш. Княгининская – Микрорайон 3»</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1,2,3,4,5,6,7,8 января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59"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5"/>
        <w:gridCol w:w="5317"/>
        <w:gridCol w:w="5317"/>
      </w:tblGrid>
      <w:tr>
        <w:trPr>
          <w:trHeight w:val="506" w:hRule="atLeast"/>
        </w:trPr>
        <w:tc>
          <w:tcPr>
            <w:tcW w:w="402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4"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900" w:hRule="atLeast"/>
        </w:trPr>
        <w:tc>
          <w:tcPr>
            <w:tcW w:w="4025"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123 «Мясокомбинат – 2ВЛКСМ»</w:t>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w:t>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450" w:hRule="atLeast"/>
        </w:trPr>
        <w:tc>
          <w:tcPr>
            <w:tcW w:w="4025"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января</w:t>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Начало движения с 10:00</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 выходного дня</w:t>
            </w:r>
          </w:p>
        </w:tc>
      </w:tr>
      <w:tr>
        <w:trPr>
          <w:trHeight w:val="450" w:hRule="atLeast"/>
        </w:trPr>
        <w:tc>
          <w:tcPr>
            <w:tcW w:w="4025"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2,3,4,5,6,7,8 января</w:t>
            </w:r>
          </w:p>
        </w:tc>
        <w:tc>
          <w:tcPr>
            <w:tcW w:w="531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tc>
      </w:tr>
    </w:tbl>
    <w:p>
      <w:pPr>
        <w:pStyle w:val="Normal"/>
        <w:rPr/>
      </w:pPr>
      <w:r>
        <w:rPr/>
      </w:r>
    </w:p>
    <w:p>
      <w:pPr>
        <w:pStyle w:val="Normal"/>
        <w:rPr/>
      </w:pPr>
      <w:r>
        <w:rPr/>
      </w:r>
    </w:p>
    <w:p>
      <w:pPr>
        <w:pStyle w:val="Normal"/>
        <w:rPr/>
      </w:pPr>
      <w:r>
        <w:rPr/>
      </w:r>
    </w:p>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136 «Гостиница «Красный Луч» - ш. Княгининская»</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2,3,4,5,6,8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1,7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137 «Микрорайон 3 – п. Победа»</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декабря,2,3,4,5,6,8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138 «Микрорайон 3 – п. Звезда»</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2,3,4,5,6,8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140/З «Центр – п. Звезда – п. Победа - Центр»</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30,31 декабря, 4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их центра в 13:55</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 декабря, 1,2,3,5,6,7,8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140/П «Центр - п. Победа - п. Звезда -Центр»</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их центра в 14:10</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1,2,7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146 «Центр – п. шахты 162 (Верочка)»</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2,3,4,5,6,7,8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Начало движения с 10:00, в соответствии с графиком выходного дня</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148 «КШСУ – 1 – Центр (ч\з «Машзавод»)»</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 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1,2,7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149 «Центр – КШСУ – 1 (ч\з 22\4 бис)»</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 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1,7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150 «Центр - Заречная»</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 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1,7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160 «Центр – Микрорайон 3»</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1,2,3,4,5,6,7,8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Осуществление графиков движения с интервалом 10-20 минут</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overflowPunct w:val="fals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161 «ул. В. Пахоли - Центр»</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3,4,5,6,7,8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overflowPunct w:val="fals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188 «Центр – б. «Известий» - ул. В. Пахоли - СТО»</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декабря,3,4,5,8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из центра в 15:00</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1,2,6,7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sectPr>
          <w:headerReference w:type="default" r:id="rId10"/>
          <w:headerReference w:type="first" r:id="rId11"/>
          <w:footerReference w:type="default" r:id="rId12"/>
          <w:footerReference w:type="first" r:id="rId13"/>
          <w:type w:val="nextPage"/>
          <w:pgSz w:orient="landscape" w:w="16838" w:h="11906"/>
          <w:pgMar w:left="1134" w:right="1134" w:gutter="0" w:header="708" w:top="1701" w:footer="708" w:bottom="850"/>
          <w:pgNumType w:start="1" w:fmt="decimal"/>
          <w:formProt w:val="false"/>
          <w:titlePg/>
          <w:textDirection w:val="lrTb"/>
          <w:docGrid w:type="default" w:linePitch="360" w:charSpace="4096"/>
        </w:sectPr>
      </w:pPr>
      <w:r>
        <w:br w:type="page"/>
      </w:r>
    </w:p>
    <w:p>
      <w:pPr>
        <w:pStyle w:val="Normal"/>
        <w:numPr>
          <w:ilvl w:val="0"/>
          <w:numId w:val="0"/>
        </w:numPr>
        <w:suppressAutoHyphens w:val="true"/>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r>
    </w:p>
    <w:p>
      <w:pPr>
        <w:pStyle w:val="Normal"/>
        <w:numPr>
          <w:ilvl w:val="0"/>
          <w:numId w:val="0"/>
        </w:numPr>
        <w:suppressAutoHyphens w:val="true"/>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Приложение № 2</w:t>
      </w:r>
    </w:p>
    <w:p>
      <w:pPr>
        <w:pStyle w:val="Normal"/>
        <w:numPr>
          <w:ilvl w:val="0"/>
          <w:numId w:val="0"/>
        </w:numPr>
        <w:suppressAutoHyphens w:val="true"/>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УТВЕРЖДЕНО</w:t>
      </w:r>
    </w:p>
    <w:p>
      <w:pPr>
        <w:pStyle w:val="Normal"/>
        <w:suppressAutoHyphens w:val="true"/>
        <w:spacing w:lineRule="auto" w:line="240" w:before="0" w:after="0"/>
        <w:ind w:left="9912" w:hanging="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Постановлением</w:t>
      </w:r>
    </w:p>
    <w:p>
      <w:pPr>
        <w:pStyle w:val="Normal"/>
        <w:tabs>
          <w:tab w:val="clear" w:pos="708"/>
          <w:tab w:val="right" w:pos="567" w:leader="none"/>
        </w:tabs>
        <w:suppressAutoHyphens w:val="true"/>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Администрации городского округа</w:t>
      </w:r>
    </w:p>
    <w:p>
      <w:pPr>
        <w:pStyle w:val="Normal"/>
        <w:tabs>
          <w:tab w:val="clear" w:pos="708"/>
          <w:tab w:val="right" w:pos="567" w:leader="none"/>
        </w:tabs>
        <w:suppressAutoHyphens w:val="true"/>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 xml:space="preserve">муниципальное образование </w:t>
      </w:r>
    </w:p>
    <w:p>
      <w:pPr>
        <w:pStyle w:val="Normal"/>
        <w:tabs>
          <w:tab w:val="clear" w:pos="708"/>
          <w:tab w:val="right" w:pos="567" w:leader="none"/>
        </w:tabs>
        <w:suppressAutoHyphens w:val="true"/>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 xml:space="preserve">городской округ город Красный Луч </w:t>
      </w:r>
    </w:p>
    <w:p>
      <w:pPr>
        <w:pStyle w:val="Normal"/>
        <w:suppressAutoHyphens w:val="true"/>
        <w:spacing w:lineRule="auto" w:line="360" w:before="0" w:after="0"/>
        <w:ind w:left="9912" w:hanging="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Луганской Народной Республики </w:t>
      </w:r>
    </w:p>
    <w:p>
      <w:pPr>
        <w:pStyle w:val="Normal"/>
        <w:suppressAutoHyphens w:val="true"/>
        <w:spacing w:lineRule="auto" w:line="360" w:before="0" w:after="0"/>
        <w:ind w:left="9204" w:firstLine="708"/>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от «</w:t>
      </w:r>
      <w:r>
        <w:rPr>
          <w:rFonts w:eastAsia="Calibri" w:cs="Times New Roman" w:ascii="Times New Roman" w:hAnsi="Times New Roman"/>
          <w:color w:val="000000"/>
          <w:sz w:val="28"/>
          <w:szCs w:val="28"/>
          <w:u w:val="single"/>
          <w:lang w:eastAsia="ru-RU"/>
        </w:rPr>
        <w:t xml:space="preserve"> 24 </w:t>
      </w:r>
      <w:r>
        <w:rPr>
          <w:rFonts w:eastAsia="Calibri" w:cs="Times New Roman" w:ascii="Times New Roman" w:hAnsi="Times New Roman"/>
          <w:color w:val="000000"/>
          <w:sz w:val="28"/>
          <w:szCs w:val="28"/>
          <w:lang w:eastAsia="ru-RU"/>
        </w:rPr>
        <w:t>»</w:t>
      </w:r>
      <w:r>
        <w:rPr>
          <w:rFonts w:eastAsia="Calibri" w:cs="Times New Roman" w:ascii="Times New Roman" w:hAnsi="Times New Roman"/>
          <w:color w:val="000000"/>
          <w:sz w:val="28"/>
          <w:szCs w:val="28"/>
          <w:u w:val="single"/>
          <w:lang w:eastAsia="ru-RU"/>
        </w:rPr>
        <w:t xml:space="preserve"> декабря </w:t>
      </w:r>
      <w:r>
        <w:rPr>
          <w:rFonts w:eastAsia="Calibri" w:cs="Times New Roman" w:ascii="Times New Roman" w:hAnsi="Times New Roman"/>
          <w:color w:val="000000"/>
          <w:sz w:val="28"/>
          <w:szCs w:val="28"/>
          <w:lang w:eastAsia="ru-RU"/>
        </w:rPr>
        <w:t xml:space="preserve">2024 г. № </w:t>
      </w:r>
      <w:r>
        <w:rPr>
          <w:rFonts w:eastAsia="Calibri" w:cs="Times New Roman" w:ascii="Times New Roman" w:hAnsi="Times New Roman"/>
          <w:color w:val="000000"/>
          <w:sz w:val="28"/>
          <w:szCs w:val="28"/>
          <w:u w:val="single"/>
          <w:lang w:eastAsia="ru-RU"/>
        </w:rPr>
        <w:t>П-552/24</w:t>
      </w:r>
    </w:p>
    <w:p>
      <w:pPr>
        <w:pStyle w:val="Normal"/>
        <w:widowControl w:val="false"/>
        <w:suppressAutoHyphens w:val="true"/>
        <w:overflowPunct w:val="fals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suppressAutoHyphens w:val="true"/>
        <w:overflowPunct w:val="fals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suppressAutoHyphens w:val="true"/>
        <w:overflowPunct w:val="fals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suppressAutoHyphens w:val="true"/>
        <w:overflowPunct w:val="fals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suppressAutoHyphens w:val="true"/>
        <w:overflowPunct w:val="false"/>
        <w:spacing w:lineRule="auto" w:line="240" w:before="0" w:after="0"/>
        <w:jc w:val="center"/>
        <w:rPr>
          <w:rFonts w:ascii="PT Astra Serif" w:hAnsi="PT Astra Serif" w:eastAsia="Source Han Sans CN Regular" w:cs="Lohit Devanagari"/>
          <w:kern w:val="2"/>
          <w:sz w:val="28"/>
          <w:szCs w:val="24"/>
          <w:lang w:eastAsia="ru-RU" w:bidi="ru-RU"/>
        </w:rPr>
      </w:pPr>
      <w:r>
        <w:rPr>
          <w:rFonts w:eastAsia="Calibri" w:cs="Times New Roman" w:ascii="Times New Roman" w:hAnsi="Times New Roman"/>
          <w:kern w:val="2"/>
          <w:sz w:val="28"/>
          <w:szCs w:val="28"/>
          <w:lang w:eastAsia="ru-RU" w:bidi="ru-RU"/>
        </w:rPr>
        <w:t xml:space="preserve">График движения автобусов по муниципальным маршрутам регулярных перевозок в пригородном сообщении на территории муниципального образования городской округ город Красный Луч Луганской Народной Республики </w:t>
      </w:r>
      <w:r>
        <w:rPr>
          <w:rFonts w:cs="Times New Roman" w:ascii="Times New Roman" w:hAnsi="Times New Roman"/>
          <w:sz w:val="28"/>
          <w:szCs w:val="28"/>
        </w:rPr>
        <w:t xml:space="preserve">в праздничные новогодние выходные дни </w:t>
      </w:r>
      <w:r>
        <w:rPr>
          <w:rFonts w:eastAsia="Calibri" w:cs="Times New Roman" w:ascii="Times New Roman" w:hAnsi="Times New Roman"/>
          <w:kern w:val="2"/>
          <w:sz w:val="28"/>
          <w:szCs w:val="28"/>
          <w:lang w:eastAsia="ru-RU" w:bidi="ru-RU"/>
        </w:rPr>
        <w:t>с 29.12.2024 по 08.01.2025</w:t>
      </w:r>
    </w:p>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overflowPunct w:val="fals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200 «г. Красный Луч - г. Миусинск»</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2,3,4,5,6,7,8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 выходного дня</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выходной</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Начало движения с 10:00</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 выходного дня</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выходной</w:t>
            </w:r>
          </w:p>
        </w:tc>
      </w:tr>
    </w:tbl>
    <w:p>
      <w:pPr>
        <w:pStyle w:val="Normal"/>
        <w:rPr/>
      </w:pPr>
      <w:r>
        <w:rPr/>
      </w:r>
    </w:p>
    <w:p>
      <w:pPr>
        <w:pStyle w:val="Normal"/>
        <w:rPr/>
      </w:pPr>
      <w:r>
        <w:rPr/>
      </w:r>
    </w:p>
    <w:tbl>
      <w:tblPr>
        <w:tblStyle w:val="a8"/>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06"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1088" w:hRule="atLeast"/>
        </w:trPr>
        <w:tc>
          <w:tcPr>
            <w:tcW w:w="3968" w:type="dxa"/>
            <w:vMerge w:val="restart"/>
            <w:tcBorders/>
            <w:vAlign w:val="center"/>
          </w:tcPr>
          <w:p>
            <w:pPr>
              <w:pStyle w:val="Normal"/>
              <w:widowControl w:val="false"/>
              <w:suppressAutoHyphens w:val="true"/>
              <w:overflowPunct w:val="fals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201 «г. Красный Луч – Штергрэс»</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3,4,5,6,7,8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1087" w:hRule="atLeast"/>
        </w:trPr>
        <w:tc>
          <w:tcPr>
            <w:tcW w:w="3968"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 января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59"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5"/>
        <w:gridCol w:w="3543"/>
        <w:gridCol w:w="7091"/>
      </w:tblGrid>
      <w:tr>
        <w:trPr>
          <w:trHeight w:val="1088" w:hRule="atLeast"/>
        </w:trPr>
        <w:tc>
          <w:tcPr>
            <w:tcW w:w="4025" w:type="dxa"/>
            <w:vMerge w:val="restart"/>
            <w:tcBorders/>
            <w:vAlign w:val="center"/>
          </w:tcPr>
          <w:p>
            <w:pPr>
              <w:pStyle w:val="Normal"/>
              <w:widowControl w:val="false"/>
              <w:suppressAutoHyphens w:val="true"/>
              <w:overflowPunct w:val="fals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202 «г. Красный Луч - г. Вахрушево»</w:t>
            </w:r>
          </w:p>
        </w:tc>
        <w:tc>
          <w:tcPr>
            <w:tcW w:w="354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3,4,5,6,7,8 января</w:t>
            </w:r>
          </w:p>
        </w:tc>
        <w:tc>
          <w:tcPr>
            <w:tcW w:w="70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tc>
      </w:tr>
      <w:tr>
        <w:trPr>
          <w:trHeight w:val="1087" w:hRule="atLeast"/>
        </w:trPr>
        <w:tc>
          <w:tcPr>
            <w:tcW w:w="4025"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 января</w:t>
            </w:r>
          </w:p>
        </w:tc>
        <w:tc>
          <w:tcPr>
            <w:tcW w:w="70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59"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5"/>
        <w:gridCol w:w="3543"/>
        <w:gridCol w:w="7091"/>
      </w:tblGrid>
      <w:tr>
        <w:trPr>
          <w:trHeight w:val="1088" w:hRule="atLeast"/>
        </w:trPr>
        <w:tc>
          <w:tcPr>
            <w:tcW w:w="4025" w:type="dxa"/>
            <w:vMerge w:val="restart"/>
            <w:tcBorders/>
            <w:vAlign w:val="center"/>
          </w:tcPr>
          <w:p>
            <w:pPr>
              <w:pStyle w:val="Normal"/>
              <w:widowControl w:val="false"/>
              <w:suppressAutoHyphens w:val="true"/>
              <w:overflowPunct w:val="fals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203 «г. Красный Луч – поселок шахты 7/8»</w:t>
            </w:r>
          </w:p>
        </w:tc>
        <w:tc>
          <w:tcPr>
            <w:tcW w:w="354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3,4,5,6,8 января</w:t>
            </w:r>
          </w:p>
        </w:tc>
        <w:tc>
          <w:tcPr>
            <w:tcW w:w="70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1087" w:hRule="atLeast"/>
        </w:trPr>
        <w:tc>
          <w:tcPr>
            <w:tcW w:w="4025"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1,2,7 января</w:t>
            </w:r>
          </w:p>
        </w:tc>
        <w:tc>
          <w:tcPr>
            <w:tcW w:w="70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p>
      <w:pPr>
        <w:pStyle w:val="Normal"/>
        <w:rPr/>
      </w:pPr>
      <w:r>
        <w:rPr/>
      </w:r>
    </w:p>
    <w:tbl>
      <w:tblPr>
        <w:tblStyle w:val="a8"/>
        <w:tblW w:w="14659"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5"/>
        <w:gridCol w:w="3543"/>
        <w:gridCol w:w="7091"/>
      </w:tblGrid>
      <w:tr>
        <w:trPr>
          <w:trHeight w:val="1088" w:hRule="atLeast"/>
        </w:trPr>
        <w:tc>
          <w:tcPr>
            <w:tcW w:w="4025" w:type="dxa"/>
            <w:vMerge w:val="restart"/>
            <w:tcBorders/>
            <w:vAlign w:val="center"/>
          </w:tcPr>
          <w:p>
            <w:pPr>
              <w:pStyle w:val="Normal"/>
              <w:widowControl w:val="false"/>
              <w:suppressAutoHyphens w:val="true"/>
              <w:overflowPunct w:val="fals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204 «г. Красный Луч — пос. ш-ты Садово-Хрустальская»</w:t>
            </w:r>
          </w:p>
        </w:tc>
        <w:tc>
          <w:tcPr>
            <w:tcW w:w="354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3,4,5,6,7,8 января</w:t>
            </w:r>
          </w:p>
        </w:tc>
        <w:tc>
          <w:tcPr>
            <w:tcW w:w="70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1087" w:hRule="atLeast"/>
        </w:trPr>
        <w:tc>
          <w:tcPr>
            <w:tcW w:w="4025"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 января</w:t>
            </w:r>
          </w:p>
        </w:tc>
        <w:tc>
          <w:tcPr>
            <w:tcW w:w="70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8"/>
        <w:tblW w:w="14659"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5"/>
        <w:gridCol w:w="3543"/>
        <w:gridCol w:w="7091"/>
      </w:tblGrid>
      <w:tr>
        <w:trPr>
          <w:trHeight w:val="1088" w:hRule="atLeast"/>
        </w:trPr>
        <w:tc>
          <w:tcPr>
            <w:tcW w:w="4025" w:type="dxa"/>
            <w:vMerge w:val="restart"/>
            <w:tcBorders/>
            <w:vAlign w:val="center"/>
          </w:tcPr>
          <w:p>
            <w:pPr>
              <w:pStyle w:val="Normal"/>
              <w:widowControl w:val="false"/>
              <w:suppressAutoHyphens w:val="true"/>
              <w:overflowPunct w:val="fals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205</w:t>
            </w:r>
            <w:bookmarkStart w:id="0" w:name="_GoBack_Копия_2_Копия_2_Копия_1"/>
            <w:bookmarkEnd w:id="0"/>
            <w:r>
              <w:rPr>
                <w:rFonts w:eastAsia="Calibri" w:cs="Times New Roman" w:ascii="Times New Roman" w:hAnsi="Times New Roman"/>
                <w:kern w:val="0"/>
                <w:sz w:val="22"/>
                <w:szCs w:val="22"/>
                <w:lang w:val="ru-RU" w:eastAsia="en-US" w:bidi="ar-SA"/>
              </w:rPr>
              <w:t xml:space="preserve"> «г. Красный Луч — п. Княгиневка»</w:t>
            </w:r>
          </w:p>
        </w:tc>
        <w:tc>
          <w:tcPr>
            <w:tcW w:w="354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29,30,31 декабря, 3,4,5,6,8 января</w:t>
            </w:r>
          </w:p>
        </w:tc>
        <w:tc>
          <w:tcPr>
            <w:tcW w:w="70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из центра в 12:55</w:t>
            </w:r>
          </w:p>
        </w:tc>
      </w:tr>
      <w:tr>
        <w:trPr>
          <w:trHeight w:val="1087" w:hRule="atLeast"/>
        </w:trPr>
        <w:tc>
          <w:tcPr>
            <w:tcW w:w="4025" w:type="dxa"/>
            <w:vMerge w:val="continue"/>
            <w:tcBorders/>
            <w:vAlign w:val="center"/>
          </w:tcPr>
          <w:p>
            <w:pPr>
              <w:pStyle w:val="Normal"/>
              <w:widowControl w:val="false"/>
              <w:suppressAutoHyphens w:val="true"/>
              <w:overflowPunct w:val="fals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1,2,7 января</w:t>
            </w:r>
          </w:p>
        </w:tc>
        <w:tc>
          <w:tcPr>
            <w:tcW w:w="709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p>
      <w:pPr>
        <w:pStyle w:val="Normal"/>
        <w:widowControl/>
        <w:bidi w:val="0"/>
        <w:spacing w:lineRule="auto" w:line="276" w:before="0" w:after="200"/>
        <w:jc w:val="left"/>
        <w:rPr/>
      </w:pPr>
      <w:r>
        <w:rPr/>
      </w:r>
    </w:p>
    <w:sectPr>
      <w:headerReference w:type="default" r:id="rId14"/>
      <w:headerReference w:type="first" r:id="rId15"/>
      <w:footerReference w:type="default" r:id="rId16"/>
      <w:footerReference w:type="first" r:id="rId17"/>
      <w:type w:val="nextPage"/>
      <w:pgSz w:orient="landscape" w:w="16838" w:h="11906"/>
      <w:pgMar w:left="1134" w:right="1134" w:gutter="0" w:header="708" w:top="1701" w:footer="708" w:bottom="850"/>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5130486"/>
    </w:sdtPr>
    <w:sdtContent>
      <w:p>
        <w:pPr>
          <w:pStyle w:val="Style23"/>
          <w:jc w:val="center"/>
          <w:rPr/>
        </w:pPr>
        <w:r>
          <w:rPr/>
          <w:fldChar w:fldCharType="begin"/>
        </w:r>
        <w:r>
          <w:rPr/>
          <w:instrText xml:space="preserve"> PAGE </w:instrText>
        </w:r>
        <w:r>
          <w:rPr/>
          <w:fldChar w:fldCharType="separate"/>
        </w:r>
        <w:r>
          <w:rPr/>
          <w:t>0</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rFonts w:ascii="Times New Roman" w:hAnsi="Times New Roman" w:cs="Times New Roman"/>
        <w:sz w:val="28"/>
        <w:szCs w:val="24"/>
      </w:rPr>
    </w:pPr>
    <w:r>
      <w:rPr>
        <w:rFonts w:cs="Times New Roman" w:ascii="Times New Roman" w:hAnsi="Times New Roman"/>
        <w:sz w:val="24"/>
        <w:szCs w:val="24"/>
      </w:rPr>
      <w:tab/>
      <w:tab/>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74176790"/>
    </w:sdtPr>
    <w:sdtContent>
      <w:p>
        <w:pPr>
          <w:pStyle w:val="Style23"/>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0</w:t>
        </w:r>
        <w:r>
          <w:rPr>
            <w:sz w:val="28"/>
            <w:szCs w:val="28"/>
            <w:rFonts w:cs="Times New Roman" w:ascii="Times New Roman" w:hAnsi="Times New Roman"/>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rFonts w:ascii="Times New Roman" w:hAnsi="Times New Roman" w:cs="Times New Roman"/>
        <w:sz w:val="28"/>
        <w:szCs w:val="24"/>
      </w:rPr>
    </w:pPr>
    <w:r>
      <w:rPr>
        <w:rFonts w:cs="Times New Roman" w:ascii="Times New Roman" w:hAnsi="Times New Roman"/>
        <w:sz w:val="24"/>
        <w:szCs w:val="24"/>
      </w:rPr>
      <w:tab/>
      <w:tab/>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38642897"/>
    </w:sdtPr>
    <w:sdtContent>
      <w:p>
        <w:pPr>
          <w:pStyle w:val="Style23"/>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0</w:t>
        </w:r>
        <w:r>
          <w:rPr>
            <w:sz w:val="28"/>
            <w:szCs w:val="28"/>
            <w:rFonts w:cs="Times New Roman" w:ascii="Times New Roman" w:hAnsi="Times New Roman"/>
          </w:rPr>
          <w:fldChar w:fldCharType="end"/>
        </w:r>
      </w:p>
    </w:sdtContent>
  </w:sdt>
  <w:p>
    <w:pPr>
      <w:pStyle w:val="Style23"/>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d1a7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ad1a70"/>
    <w:rPr/>
  </w:style>
  <w:style w:type="character" w:styleId="-">
    <w:name w:val="Hyperlink"/>
    <w:rsid w:val="00ad1a70"/>
    <w:rPr>
      <w:color w:val="000080"/>
      <w:u w:val="single"/>
    </w:rPr>
  </w:style>
  <w:style w:type="character" w:styleId="Style15" w:customStyle="1">
    <w:name w:val="Текст выноски Знак"/>
    <w:basedOn w:val="DefaultParagraphFont"/>
    <w:link w:val="BalloonText"/>
    <w:uiPriority w:val="99"/>
    <w:semiHidden/>
    <w:qFormat/>
    <w:rsid w:val="00ad1a70"/>
    <w:rPr>
      <w:rFonts w:ascii="Tahoma" w:hAnsi="Tahoma" w:cs="Tahoma"/>
      <w:sz w:val="16"/>
      <w:szCs w:val="16"/>
    </w:rPr>
  </w:style>
  <w:style w:type="character" w:styleId="Style16" w:customStyle="1">
    <w:name w:val="Нижний колонтитул Знак"/>
    <w:basedOn w:val="DefaultParagraphFont"/>
    <w:uiPriority w:val="99"/>
    <w:qFormat/>
    <w:rsid w:val="00ad1a70"/>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Колонтитул"/>
    <w:basedOn w:val="Normal"/>
    <w:qFormat/>
    <w:pPr/>
    <w:rPr/>
  </w:style>
  <w:style w:type="paragraph" w:styleId="Style23">
    <w:name w:val="Header"/>
    <w:basedOn w:val="Normal"/>
    <w:link w:val="Style14"/>
    <w:uiPriority w:val="99"/>
    <w:unhideWhenUsed/>
    <w:rsid w:val="00ad1a70"/>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5"/>
    <w:uiPriority w:val="99"/>
    <w:semiHidden/>
    <w:unhideWhenUsed/>
    <w:qFormat/>
    <w:rsid w:val="00ad1a70"/>
    <w:pPr>
      <w:spacing w:lineRule="auto" w:line="240" w:before="0" w:after="0"/>
    </w:pPr>
    <w:rPr>
      <w:rFonts w:ascii="Tahoma" w:hAnsi="Tahoma" w:cs="Tahoma"/>
      <w:sz w:val="16"/>
      <w:szCs w:val="16"/>
    </w:rPr>
  </w:style>
  <w:style w:type="paragraph" w:styleId="Style24">
    <w:name w:val="Footer"/>
    <w:basedOn w:val="Normal"/>
    <w:link w:val="Style16"/>
    <w:uiPriority w:val="99"/>
    <w:unhideWhenUsed/>
    <w:rsid w:val="00ad1a70"/>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ad1a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LibreOffice/7.5.2.1$Linux_X86_64 LibreOffice_project/50$Build-1</Application>
  <AppVersion>15.0000</AppVersion>
  <Pages>15</Pages>
  <Words>1409</Words>
  <Characters>8710</Characters>
  <CharactersWithSpaces>10017</CharactersWithSpaces>
  <Paragraphs>288</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2024-12-24T08:47:00Z</dcterms:created>
  <dc:creator>Надежда</dc:creator>
  <dc:description/>
  <dc:language>ru-RU</dc:language>
  <cp:lastModifiedBy/>
  <dcterms:modified xsi:type="dcterms:W3CDTF">2024-12-25T09:51:26Z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