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3" w:rsidRPr="00FD0691" w:rsidRDefault="00CF1CB3" w:rsidP="00CF1CB3">
      <w:pPr>
        <w:jc w:val="center"/>
        <w:rPr>
          <w:b/>
          <w:sz w:val="28"/>
          <w:szCs w:val="28"/>
          <w:shd w:val="clear" w:color="auto" w:fill="FFFFFF"/>
        </w:rPr>
      </w:pPr>
      <w:r>
        <w:rPr>
          <w:b/>
          <w:sz w:val="28"/>
          <w:szCs w:val="28"/>
        </w:rPr>
        <w:t xml:space="preserve">Финансовое управление </w:t>
      </w:r>
      <w:r w:rsidRPr="00FD0691">
        <w:rPr>
          <w:b/>
          <w:sz w:val="28"/>
          <w:szCs w:val="28"/>
        </w:rPr>
        <w:t>Администраци</w:t>
      </w:r>
      <w:r>
        <w:rPr>
          <w:b/>
          <w:sz w:val="28"/>
          <w:szCs w:val="28"/>
        </w:rPr>
        <w:t>и</w:t>
      </w:r>
      <w:r w:rsidRPr="00FD0691">
        <w:rPr>
          <w:b/>
          <w:sz w:val="28"/>
          <w:szCs w:val="28"/>
        </w:rPr>
        <w:t xml:space="preserve"> городского округа муниципальное образование городской округ город Красный Луч </w:t>
      </w:r>
      <w:r w:rsidRPr="00FD0691">
        <w:rPr>
          <w:b/>
          <w:sz w:val="28"/>
          <w:szCs w:val="28"/>
          <w:shd w:val="clear" w:color="auto" w:fill="FFFFFF"/>
        </w:rPr>
        <w:t>Луганской Народной Республики</w:t>
      </w:r>
    </w:p>
    <w:p w:rsidR="00CF1CB3" w:rsidRPr="00FD0691" w:rsidRDefault="00CF1CB3" w:rsidP="00CF1CB3">
      <w:pPr>
        <w:jc w:val="center"/>
        <w:rPr>
          <w:b/>
          <w:sz w:val="28"/>
          <w:szCs w:val="28"/>
          <w:shd w:val="clear" w:color="auto" w:fill="FFFFFF"/>
        </w:rPr>
      </w:pPr>
    </w:p>
    <w:p w:rsidR="00CF1CB3" w:rsidRPr="00FD0691" w:rsidRDefault="00CF1CB3" w:rsidP="00CF1CB3">
      <w:pPr>
        <w:jc w:val="center"/>
        <w:rPr>
          <w:b/>
          <w:sz w:val="28"/>
          <w:szCs w:val="28"/>
          <w:shd w:val="clear" w:color="auto" w:fill="FFFFFF"/>
        </w:rPr>
      </w:pPr>
      <w:r>
        <w:rPr>
          <w:b/>
          <w:sz w:val="28"/>
          <w:szCs w:val="28"/>
          <w:shd w:val="clear" w:color="auto" w:fill="FFFFFF"/>
        </w:rPr>
        <w:t>ПРИКАЗ</w:t>
      </w:r>
    </w:p>
    <w:p w:rsidR="00CF1CB3" w:rsidRPr="00FD0691" w:rsidRDefault="00CF1CB3" w:rsidP="00CF1CB3">
      <w:pPr>
        <w:jc w:val="center"/>
        <w:rPr>
          <w:b/>
          <w:sz w:val="28"/>
          <w:szCs w:val="28"/>
          <w:shd w:val="clear" w:color="auto" w:fill="FFFFFF"/>
        </w:rPr>
      </w:pPr>
    </w:p>
    <w:p w:rsidR="00CF1CB3" w:rsidRPr="00FD0691" w:rsidRDefault="00CF1CB3" w:rsidP="00CF1CB3">
      <w:pPr>
        <w:jc w:val="both"/>
        <w:rPr>
          <w:sz w:val="28"/>
          <w:szCs w:val="28"/>
        </w:rPr>
      </w:pPr>
      <w:r>
        <w:rPr>
          <w:sz w:val="28"/>
          <w:szCs w:val="28"/>
        </w:rPr>
        <w:t>29 декабря 2023</w:t>
      </w:r>
      <w:r w:rsidRPr="00FD0691">
        <w:rPr>
          <w:sz w:val="28"/>
          <w:szCs w:val="28"/>
        </w:rPr>
        <w:t xml:space="preserve"> года </w:t>
      </w:r>
      <w:r w:rsidRPr="00FD0691">
        <w:rPr>
          <w:sz w:val="28"/>
          <w:szCs w:val="28"/>
        </w:rPr>
        <w:tab/>
      </w:r>
      <w:r w:rsidRPr="00FD0691">
        <w:rPr>
          <w:sz w:val="28"/>
          <w:szCs w:val="28"/>
        </w:rPr>
        <w:tab/>
      </w:r>
      <w:r w:rsidRPr="00FD0691">
        <w:rPr>
          <w:sz w:val="28"/>
          <w:szCs w:val="28"/>
        </w:rPr>
        <w:tab/>
      </w:r>
      <w:r w:rsidRPr="00FD0691">
        <w:rPr>
          <w:sz w:val="28"/>
          <w:szCs w:val="28"/>
        </w:rPr>
        <w:tab/>
      </w:r>
      <w:r w:rsidRPr="00FD0691">
        <w:rPr>
          <w:sz w:val="28"/>
          <w:szCs w:val="28"/>
        </w:rPr>
        <w:tab/>
      </w:r>
      <w:r w:rsidRPr="00FD0691">
        <w:rPr>
          <w:sz w:val="28"/>
          <w:szCs w:val="28"/>
        </w:rPr>
        <w:tab/>
      </w:r>
      <w:r>
        <w:rPr>
          <w:sz w:val="28"/>
          <w:szCs w:val="28"/>
        </w:rPr>
        <w:t xml:space="preserve">                 </w:t>
      </w:r>
      <w:r w:rsidRPr="00FD0691">
        <w:rPr>
          <w:sz w:val="28"/>
          <w:szCs w:val="28"/>
        </w:rPr>
        <w:t xml:space="preserve">       № </w:t>
      </w:r>
      <w:r w:rsidR="000B6B4F">
        <w:rPr>
          <w:sz w:val="28"/>
          <w:szCs w:val="28"/>
        </w:rPr>
        <w:t>5</w:t>
      </w:r>
    </w:p>
    <w:p w:rsidR="00CF1CB3" w:rsidRPr="00BC7A3A" w:rsidRDefault="00CF1CB3" w:rsidP="00CF1CB3">
      <w:pPr>
        <w:pStyle w:val="ConsPlusTitle"/>
        <w:ind w:firstLine="540"/>
        <w:jc w:val="both"/>
        <w:rPr>
          <w:rFonts w:ascii="Times New Roman" w:hAnsi="Times New Roman" w:cs="Times New Roman"/>
          <w:sz w:val="28"/>
          <w:szCs w:val="28"/>
        </w:rPr>
      </w:pPr>
    </w:p>
    <w:p w:rsidR="00DE7A00" w:rsidRPr="00CF1CB3" w:rsidRDefault="00F32C9A" w:rsidP="00CF1CB3">
      <w:pPr>
        <w:pStyle w:val="af2"/>
        <w:jc w:val="center"/>
        <w:rPr>
          <w:rFonts w:ascii="Times New Roman" w:hAnsi="Times New Roman"/>
          <w:b/>
          <w:sz w:val="28"/>
          <w:szCs w:val="28"/>
          <w:lang w:eastAsia="ru-RU"/>
        </w:rPr>
      </w:pPr>
      <w:r w:rsidRPr="00CF1CB3">
        <w:rPr>
          <w:rFonts w:ascii="Times New Roman" w:hAnsi="Times New Roman"/>
          <w:b/>
          <w:sz w:val="28"/>
          <w:szCs w:val="28"/>
          <w:lang w:eastAsia="ru-RU"/>
        </w:rPr>
        <w:t>Порядок санкционирования</w:t>
      </w:r>
      <w:r w:rsidR="00CF1CB3" w:rsidRPr="00CF1CB3">
        <w:rPr>
          <w:rFonts w:ascii="Times New Roman" w:hAnsi="Times New Roman"/>
          <w:b/>
          <w:sz w:val="28"/>
          <w:szCs w:val="28"/>
          <w:lang w:eastAsia="ru-RU"/>
        </w:rPr>
        <w:t xml:space="preserve"> </w:t>
      </w:r>
      <w:r w:rsidRPr="00CF1CB3">
        <w:rPr>
          <w:rFonts w:ascii="Times New Roman" w:hAnsi="Times New Roman"/>
          <w:b/>
          <w:sz w:val="28"/>
          <w:szCs w:val="28"/>
          <w:lang w:eastAsia="ru-RU"/>
        </w:rPr>
        <w:t>оплаты денежных обязательств</w:t>
      </w:r>
    </w:p>
    <w:p w:rsidR="00DE7A00" w:rsidRPr="00CF1CB3" w:rsidRDefault="00F32C9A" w:rsidP="00CF1CB3">
      <w:pPr>
        <w:pStyle w:val="af2"/>
        <w:jc w:val="center"/>
        <w:rPr>
          <w:rFonts w:ascii="Times New Roman" w:hAnsi="Times New Roman"/>
          <w:b/>
          <w:sz w:val="28"/>
          <w:szCs w:val="28"/>
          <w:lang w:eastAsia="ru-RU"/>
        </w:rPr>
      </w:pPr>
      <w:r w:rsidRPr="00CF1CB3">
        <w:rPr>
          <w:rFonts w:ascii="Times New Roman" w:hAnsi="Times New Roman"/>
          <w:b/>
          <w:sz w:val="28"/>
          <w:szCs w:val="28"/>
          <w:lang w:eastAsia="ru-RU"/>
        </w:rPr>
        <w:t xml:space="preserve">получателей средств бюджета </w:t>
      </w:r>
      <w:r w:rsidR="00CF1CB3" w:rsidRPr="00CF1CB3">
        <w:rPr>
          <w:rFonts w:ascii="Times New Roman" w:hAnsi="Times New Roman"/>
          <w:b/>
          <w:sz w:val="28"/>
          <w:szCs w:val="28"/>
          <w:lang w:eastAsia="ru-RU"/>
        </w:rPr>
        <w:t>муниципального образования городской округ город Красный Луч Луганской Народной Республики</w:t>
      </w:r>
    </w:p>
    <w:p w:rsidR="00DE7A00" w:rsidRPr="00CF1CB3" w:rsidRDefault="00F32C9A" w:rsidP="00CF1CB3">
      <w:pPr>
        <w:pStyle w:val="af2"/>
        <w:jc w:val="center"/>
        <w:rPr>
          <w:rFonts w:ascii="Times New Roman" w:hAnsi="Times New Roman"/>
          <w:b/>
          <w:sz w:val="28"/>
          <w:szCs w:val="28"/>
          <w:lang w:eastAsia="ru-RU"/>
        </w:rPr>
      </w:pPr>
      <w:r w:rsidRPr="00CF1CB3">
        <w:rPr>
          <w:rFonts w:ascii="Times New Roman" w:hAnsi="Times New Roman"/>
          <w:b/>
          <w:sz w:val="28"/>
          <w:szCs w:val="28"/>
          <w:lang w:eastAsia="ru-RU"/>
        </w:rPr>
        <w:t>и оплаты денежных</w:t>
      </w:r>
      <w:r w:rsidR="00CF1CB3" w:rsidRPr="00CF1CB3">
        <w:rPr>
          <w:rFonts w:ascii="Times New Roman" w:hAnsi="Times New Roman"/>
          <w:b/>
          <w:sz w:val="28"/>
          <w:szCs w:val="28"/>
          <w:lang w:eastAsia="ru-RU"/>
        </w:rPr>
        <w:t xml:space="preserve"> </w:t>
      </w:r>
      <w:r w:rsidRPr="00CF1CB3">
        <w:rPr>
          <w:rFonts w:ascii="Times New Roman" w:hAnsi="Times New Roman"/>
          <w:b/>
          <w:sz w:val="28"/>
          <w:szCs w:val="28"/>
          <w:lang w:eastAsia="ru-RU"/>
        </w:rPr>
        <w:t>обязательств, подлежащих исполнению за счет</w:t>
      </w:r>
    </w:p>
    <w:p w:rsidR="00DE7A00" w:rsidRPr="00CF1CB3" w:rsidRDefault="00F32C9A" w:rsidP="00CF1CB3">
      <w:pPr>
        <w:pStyle w:val="af2"/>
        <w:jc w:val="center"/>
        <w:rPr>
          <w:rFonts w:ascii="Times New Roman" w:hAnsi="Times New Roman"/>
          <w:b/>
          <w:sz w:val="28"/>
          <w:szCs w:val="28"/>
          <w:lang w:eastAsia="ru-RU"/>
        </w:rPr>
      </w:pPr>
      <w:r w:rsidRPr="00CF1CB3">
        <w:rPr>
          <w:rFonts w:ascii="Times New Roman" w:hAnsi="Times New Roman"/>
          <w:b/>
          <w:sz w:val="28"/>
          <w:szCs w:val="28"/>
          <w:lang w:eastAsia="ru-RU"/>
        </w:rPr>
        <w:t>бюджетных ассигнований по источникам</w:t>
      </w:r>
      <w:r w:rsidR="00CF1CB3" w:rsidRPr="00CF1CB3">
        <w:rPr>
          <w:rFonts w:ascii="Times New Roman" w:hAnsi="Times New Roman"/>
          <w:b/>
          <w:sz w:val="28"/>
          <w:szCs w:val="28"/>
          <w:lang w:eastAsia="ru-RU"/>
        </w:rPr>
        <w:t xml:space="preserve"> </w:t>
      </w:r>
      <w:r w:rsidRPr="00CF1CB3">
        <w:rPr>
          <w:rFonts w:ascii="Times New Roman" w:hAnsi="Times New Roman"/>
          <w:b/>
          <w:sz w:val="28"/>
          <w:szCs w:val="28"/>
          <w:lang w:eastAsia="ru-RU"/>
        </w:rPr>
        <w:t>финансирования дефицита</w:t>
      </w:r>
    </w:p>
    <w:p w:rsidR="00CF1CB3" w:rsidRPr="00CF1CB3" w:rsidRDefault="00F32C9A" w:rsidP="00CF1CB3">
      <w:pPr>
        <w:pStyle w:val="af2"/>
        <w:jc w:val="center"/>
        <w:rPr>
          <w:rFonts w:ascii="Times New Roman" w:hAnsi="Times New Roman"/>
          <w:b/>
          <w:sz w:val="28"/>
          <w:szCs w:val="28"/>
          <w:lang w:eastAsia="ru-RU"/>
        </w:rPr>
      </w:pPr>
      <w:r w:rsidRPr="00CF1CB3">
        <w:rPr>
          <w:rFonts w:ascii="Times New Roman" w:hAnsi="Times New Roman"/>
          <w:b/>
          <w:sz w:val="28"/>
          <w:szCs w:val="28"/>
          <w:lang w:eastAsia="ru-RU"/>
        </w:rPr>
        <w:t xml:space="preserve">бюджета </w:t>
      </w:r>
      <w:r w:rsidR="00CF1CB3" w:rsidRPr="00CF1CB3">
        <w:rPr>
          <w:rFonts w:ascii="Times New Roman" w:hAnsi="Times New Roman"/>
          <w:b/>
          <w:sz w:val="28"/>
          <w:szCs w:val="28"/>
          <w:lang w:eastAsia="ru-RU"/>
        </w:rPr>
        <w:t xml:space="preserve"> муниципального образования городской округ город Красный Луч Луганской Народной Республики</w:t>
      </w:r>
    </w:p>
    <w:p w:rsidR="00DE7A00" w:rsidRPr="00CF1CB3" w:rsidRDefault="00DE7A00" w:rsidP="00CF1CB3">
      <w:pPr>
        <w:pStyle w:val="af2"/>
        <w:jc w:val="center"/>
        <w:rPr>
          <w:rFonts w:ascii="Times New Roman" w:hAnsi="Times New Roman"/>
          <w:b/>
          <w:sz w:val="28"/>
          <w:szCs w:val="28"/>
          <w:lang w:eastAsia="ru-RU"/>
        </w:rPr>
      </w:pPr>
    </w:p>
    <w:p w:rsidR="00DE7A00" w:rsidRDefault="00DE7A00">
      <w:pPr>
        <w:jc w:val="center"/>
        <w:rPr>
          <w:sz w:val="28"/>
          <w:szCs w:val="28"/>
          <w:lang w:eastAsia="ru-RU"/>
        </w:rPr>
      </w:pPr>
    </w:p>
    <w:p w:rsidR="00DE7A00" w:rsidRDefault="00F32C9A">
      <w:pPr>
        <w:ind w:firstLine="708"/>
        <w:jc w:val="both"/>
      </w:pPr>
      <w:r>
        <w:rPr>
          <w:sz w:val="28"/>
          <w:szCs w:val="28"/>
        </w:rPr>
        <w:t xml:space="preserve">В соответствии с пунктами 1, 2, абзацем третьим пункта 5 статьи 219 и частью второй статьи 219.2 Бюджетного кодекса Российской Федерации, </w:t>
      </w:r>
      <w:r>
        <w:rPr>
          <w:b/>
          <w:spacing w:val="60"/>
          <w:sz w:val="28"/>
          <w:szCs w:val="28"/>
        </w:rPr>
        <w:t>приказываю</w:t>
      </w:r>
      <w:r>
        <w:rPr>
          <w:sz w:val="28"/>
          <w:szCs w:val="28"/>
        </w:rPr>
        <w:t>:</w:t>
      </w:r>
    </w:p>
    <w:p w:rsidR="00DE7A00" w:rsidRDefault="00DE7A00">
      <w:pPr>
        <w:tabs>
          <w:tab w:val="left" w:pos="6120"/>
        </w:tabs>
        <w:autoSpaceDE w:val="0"/>
        <w:jc w:val="both"/>
        <w:rPr>
          <w:sz w:val="28"/>
          <w:szCs w:val="28"/>
        </w:rPr>
      </w:pPr>
    </w:p>
    <w:p w:rsidR="00DE7A00" w:rsidRPr="00CF1CB3" w:rsidRDefault="001A1C49" w:rsidP="00CF1CB3">
      <w:pPr>
        <w:pStyle w:val="af2"/>
        <w:jc w:val="both"/>
        <w:rPr>
          <w:rFonts w:ascii="Times New Roman" w:hAnsi="Times New Roman"/>
          <w:sz w:val="28"/>
          <w:szCs w:val="28"/>
        </w:rPr>
      </w:pPr>
      <w:r>
        <w:rPr>
          <w:sz w:val="28"/>
          <w:szCs w:val="28"/>
        </w:rPr>
        <w:t xml:space="preserve">        </w:t>
      </w:r>
      <w:r w:rsidR="001A17C7">
        <w:rPr>
          <w:sz w:val="28"/>
          <w:szCs w:val="28"/>
        </w:rPr>
        <w:t xml:space="preserve">  </w:t>
      </w:r>
      <w:r>
        <w:rPr>
          <w:sz w:val="28"/>
          <w:szCs w:val="28"/>
        </w:rPr>
        <w:t xml:space="preserve"> </w:t>
      </w:r>
      <w:r w:rsidR="00F32C9A">
        <w:rPr>
          <w:sz w:val="28"/>
          <w:szCs w:val="28"/>
        </w:rPr>
        <w:t>1.</w:t>
      </w:r>
      <w:r w:rsidR="001A17C7">
        <w:rPr>
          <w:sz w:val="28"/>
          <w:szCs w:val="28"/>
        </w:rPr>
        <w:t xml:space="preserve"> </w:t>
      </w:r>
      <w:r w:rsidR="00F32C9A" w:rsidRPr="00CF1CB3">
        <w:rPr>
          <w:rFonts w:ascii="Times New Roman" w:hAnsi="Times New Roman"/>
          <w:sz w:val="28"/>
          <w:szCs w:val="28"/>
        </w:rPr>
        <w:t xml:space="preserve">Утвердить Порядок санкционирования оплаты денежных обязательств получателей средств бюджета </w:t>
      </w:r>
      <w:r w:rsidR="00CF1CB3" w:rsidRPr="00CF1CB3">
        <w:rPr>
          <w:rFonts w:ascii="Times New Roman" w:hAnsi="Times New Roman"/>
          <w:sz w:val="28"/>
          <w:szCs w:val="28"/>
          <w:lang w:eastAsia="ru-RU"/>
        </w:rPr>
        <w:t xml:space="preserve">муниципального образования городской округ город Красный Луч Луганской Народной Республики </w:t>
      </w:r>
      <w:r w:rsidR="00F32C9A" w:rsidRPr="00CF1CB3">
        <w:rPr>
          <w:rFonts w:ascii="Times New Roman" w:hAnsi="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CF1CB3" w:rsidRPr="00CF1CB3">
        <w:rPr>
          <w:rFonts w:ascii="Times New Roman" w:hAnsi="Times New Roman"/>
          <w:sz w:val="28"/>
          <w:szCs w:val="28"/>
          <w:lang w:eastAsia="ru-RU"/>
        </w:rPr>
        <w:t>муниципального образования городской округ город Красный Луч Луганской Народной Республики</w:t>
      </w:r>
      <w:r w:rsidR="00CF1CB3">
        <w:rPr>
          <w:rFonts w:ascii="Times New Roman" w:hAnsi="Times New Roman"/>
          <w:sz w:val="28"/>
          <w:szCs w:val="28"/>
          <w:lang w:eastAsia="ru-RU"/>
        </w:rPr>
        <w:t xml:space="preserve"> </w:t>
      </w:r>
      <w:r w:rsidR="00F32C9A" w:rsidRPr="00CF1CB3">
        <w:rPr>
          <w:rFonts w:ascii="Times New Roman" w:hAnsi="Times New Roman"/>
          <w:sz w:val="28"/>
          <w:szCs w:val="28"/>
        </w:rPr>
        <w:t>согласно приложению к настоящему приказу.</w:t>
      </w:r>
    </w:p>
    <w:p w:rsidR="001A1C49" w:rsidRPr="00366B6C" w:rsidRDefault="001A1C49" w:rsidP="001A1C49">
      <w:pPr>
        <w:widowControl w:val="0"/>
        <w:ind w:firstLine="708"/>
        <w:jc w:val="both"/>
        <w:rPr>
          <w:sz w:val="28"/>
          <w:szCs w:val="28"/>
        </w:rPr>
      </w:pPr>
      <w:r>
        <w:rPr>
          <w:sz w:val="28"/>
          <w:szCs w:val="28"/>
        </w:rPr>
        <w:t>2</w:t>
      </w:r>
      <w:r w:rsidRPr="00366B6C">
        <w:rPr>
          <w:sz w:val="28"/>
          <w:szCs w:val="28"/>
        </w:rPr>
        <w:t>. Настоящий приказ вступает в силу со дня его подписания и распространяется на правоотношения, возникающие с момента его подписания.</w:t>
      </w:r>
    </w:p>
    <w:p w:rsidR="001A1C49" w:rsidRPr="00366B6C" w:rsidRDefault="001A1C49" w:rsidP="001A1C49">
      <w:pPr>
        <w:widowControl w:val="0"/>
        <w:ind w:firstLine="708"/>
        <w:jc w:val="both"/>
        <w:rPr>
          <w:sz w:val="28"/>
          <w:szCs w:val="28"/>
        </w:rPr>
      </w:pPr>
      <w:r>
        <w:rPr>
          <w:sz w:val="28"/>
          <w:szCs w:val="28"/>
        </w:rPr>
        <w:t>3</w:t>
      </w:r>
      <w:r w:rsidRPr="00366B6C">
        <w:rPr>
          <w:sz w:val="28"/>
          <w:szCs w:val="28"/>
        </w:rPr>
        <w:t>. Контроль за исполнением настоящего приказа оставляю за собой.</w:t>
      </w:r>
    </w:p>
    <w:p w:rsidR="001A1C49" w:rsidRPr="00366B6C" w:rsidRDefault="001A1C49" w:rsidP="001A1C49">
      <w:pPr>
        <w:shd w:val="clear" w:color="auto" w:fill="FFFFFF"/>
        <w:jc w:val="both"/>
        <w:rPr>
          <w:sz w:val="28"/>
          <w:szCs w:val="28"/>
        </w:rPr>
      </w:pPr>
    </w:p>
    <w:p w:rsidR="00DE7A00" w:rsidRDefault="00DE7A00">
      <w:pPr>
        <w:shd w:val="clear" w:color="auto" w:fill="FFFFFF"/>
        <w:jc w:val="both"/>
        <w:rPr>
          <w:sz w:val="28"/>
          <w:szCs w:val="28"/>
        </w:rPr>
      </w:pPr>
    </w:p>
    <w:p w:rsidR="00CF1CB3" w:rsidRDefault="00CF1CB3">
      <w:pPr>
        <w:shd w:val="clear" w:color="auto" w:fill="FFFFFF"/>
        <w:jc w:val="both"/>
        <w:rPr>
          <w:sz w:val="28"/>
          <w:szCs w:val="28"/>
        </w:rPr>
      </w:pPr>
    </w:p>
    <w:p w:rsidR="00CF1CB3" w:rsidRDefault="00CF1CB3">
      <w:pPr>
        <w:shd w:val="clear" w:color="auto" w:fill="FFFFFF"/>
        <w:jc w:val="both"/>
        <w:rPr>
          <w:sz w:val="28"/>
          <w:szCs w:val="28"/>
        </w:rPr>
      </w:pPr>
    </w:p>
    <w:p w:rsidR="00CF1CB3" w:rsidRDefault="00CF1CB3">
      <w:pPr>
        <w:shd w:val="clear" w:color="auto" w:fill="FFFFFF"/>
        <w:jc w:val="both"/>
        <w:rPr>
          <w:sz w:val="28"/>
          <w:szCs w:val="28"/>
        </w:rPr>
      </w:pPr>
    </w:p>
    <w:p w:rsidR="00CF1CB3" w:rsidRDefault="00CF1CB3">
      <w:pPr>
        <w:shd w:val="clear" w:color="auto" w:fill="FFFFFF"/>
        <w:jc w:val="both"/>
        <w:rPr>
          <w:sz w:val="28"/>
          <w:szCs w:val="28"/>
        </w:rPr>
      </w:pPr>
      <w:r>
        <w:rPr>
          <w:sz w:val="28"/>
          <w:szCs w:val="28"/>
        </w:rPr>
        <w:t xml:space="preserve"> </w:t>
      </w:r>
    </w:p>
    <w:tbl>
      <w:tblPr>
        <w:tblW w:w="14249" w:type="dxa"/>
        <w:tblLayout w:type="fixed"/>
        <w:tblLook w:val="0000"/>
      </w:tblPr>
      <w:tblGrid>
        <w:gridCol w:w="9180"/>
        <w:gridCol w:w="3368"/>
        <w:gridCol w:w="1701"/>
      </w:tblGrid>
      <w:tr w:rsidR="00DE7A00" w:rsidTr="00CF1CB3">
        <w:tc>
          <w:tcPr>
            <w:tcW w:w="9180" w:type="dxa"/>
          </w:tcPr>
          <w:p w:rsidR="00DE7A00" w:rsidRDefault="00F32C9A" w:rsidP="009A595C">
            <w:pPr>
              <w:rPr>
                <w:sz w:val="28"/>
              </w:rPr>
            </w:pPr>
            <w:r>
              <w:rPr>
                <w:sz w:val="28"/>
              </w:rPr>
              <w:t>Начальник</w:t>
            </w:r>
            <w:r>
              <w:rPr>
                <w:sz w:val="28"/>
              </w:rPr>
              <w:tab/>
            </w:r>
            <w:r w:rsidR="009A595C">
              <w:rPr>
                <w:sz w:val="28"/>
              </w:rPr>
              <w:t>ф</w:t>
            </w:r>
            <w:r>
              <w:rPr>
                <w:sz w:val="28"/>
              </w:rPr>
              <w:t>инансового управления</w:t>
            </w:r>
            <w:r w:rsidR="00CF1CB3">
              <w:rPr>
                <w:sz w:val="28"/>
              </w:rPr>
              <w:t xml:space="preserve">                                        В.Ш. Грибова</w:t>
            </w:r>
            <w:r>
              <w:rPr>
                <w:sz w:val="28"/>
              </w:rPr>
              <w:t xml:space="preserve">                                                     </w:t>
            </w:r>
          </w:p>
        </w:tc>
        <w:tc>
          <w:tcPr>
            <w:tcW w:w="3368" w:type="dxa"/>
          </w:tcPr>
          <w:p w:rsidR="00DE7A00" w:rsidRDefault="00CF1CB3" w:rsidP="00CF1CB3">
            <w:pPr>
              <w:ind w:left="-5812" w:firstLine="8080"/>
              <w:rPr>
                <w:sz w:val="28"/>
                <w:szCs w:val="28"/>
              </w:rPr>
            </w:pPr>
            <w:r>
              <w:rPr>
                <w:sz w:val="28"/>
                <w:szCs w:val="28"/>
              </w:rPr>
              <w:t xml:space="preserve">     В.Ш. Грибова</w:t>
            </w:r>
          </w:p>
          <w:p w:rsidR="00DE7A00" w:rsidRDefault="00DE7A00" w:rsidP="00CF1CB3">
            <w:pPr>
              <w:rPr>
                <w:sz w:val="28"/>
                <w:szCs w:val="28"/>
              </w:rPr>
            </w:pPr>
          </w:p>
        </w:tc>
        <w:tc>
          <w:tcPr>
            <w:tcW w:w="1701" w:type="dxa"/>
          </w:tcPr>
          <w:p w:rsidR="00DE7A00" w:rsidRDefault="00DE7A00" w:rsidP="00CF1CB3">
            <w:pPr>
              <w:snapToGrid w:val="0"/>
              <w:rPr>
                <w:sz w:val="28"/>
                <w:szCs w:val="28"/>
              </w:rPr>
            </w:pPr>
          </w:p>
        </w:tc>
      </w:tr>
    </w:tbl>
    <w:p w:rsidR="00DE7A00" w:rsidRDefault="00F32C9A">
      <w:pPr>
        <w:rPr>
          <w:sz w:val="28"/>
          <w:szCs w:val="28"/>
        </w:rPr>
      </w:pPr>
      <w:r>
        <w:br w:type="page"/>
      </w:r>
    </w:p>
    <w:p w:rsidR="00DE7A00" w:rsidRDefault="00F32C9A" w:rsidP="00F72912">
      <w:pPr>
        <w:pStyle w:val="20"/>
        <w:spacing w:line="240" w:lineRule="auto"/>
        <w:ind w:left="5529"/>
        <w:contextualSpacing/>
        <w:rPr>
          <w:sz w:val="28"/>
        </w:rPr>
      </w:pPr>
      <w:r>
        <w:rPr>
          <w:sz w:val="28"/>
        </w:rPr>
        <w:lastRenderedPageBreak/>
        <w:t xml:space="preserve">Приложение </w:t>
      </w:r>
    </w:p>
    <w:p w:rsidR="00DE7A00" w:rsidRDefault="00F32C9A" w:rsidP="00E30BBD">
      <w:pPr>
        <w:pStyle w:val="20"/>
        <w:spacing w:line="240" w:lineRule="auto"/>
        <w:ind w:left="5529"/>
        <w:contextualSpacing/>
        <w:jc w:val="both"/>
        <w:rPr>
          <w:sz w:val="28"/>
        </w:rPr>
      </w:pPr>
      <w:r>
        <w:rPr>
          <w:sz w:val="28"/>
        </w:rPr>
        <w:t>к приказу Финансового</w:t>
      </w:r>
    </w:p>
    <w:p w:rsidR="00E30BBD" w:rsidRDefault="00F32C9A" w:rsidP="00E30BBD">
      <w:pPr>
        <w:pStyle w:val="20"/>
        <w:spacing w:line="240" w:lineRule="auto"/>
        <w:ind w:left="5529"/>
        <w:contextualSpacing/>
        <w:jc w:val="both"/>
        <w:rPr>
          <w:sz w:val="28"/>
        </w:rPr>
      </w:pPr>
      <w:r>
        <w:rPr>
          <w:sz w:val="28"/>
        </w:rPr>
        <w:t>управления Администрации</w:t>
      </w:r>
      <w:r w:rsidR="00E30BBD">
        <w:rPr>
          <w:sz w:val="28"/>
        </w:rPr>
        <w:t xml:space="preserve"> городского округа муниципальное образование городской округ город Красный Луч Луганской Народной Республики</w:t>
      </w:r>
      <w:r w:rsidR="00E30BBD">
        <w:rPr>
          <w:sz w:val="28"/>
        </w:rPr>
        <w:tab/>
      </w:r>
    </w:p>
    <w:p w:rsidR="00E30BBD" w:rsidRPr="00F11234" w:rsidRDefault="00E30BBD" w:rsidP="00E30BBD">
      <w:pPr>
        <w:pStyle w:val="20"/>
        <w:spacing w:line="240" w:lineRule="auto"/>
        <w:ind w:left="5529"/>
        <w:contextualSpacing/>
        <w:jc w:val="both"/>
        <w:rPr>
          <w:sz w:val="28"/>
          <w:szCs w:val="28"/>
        </w:rPr>
      </w:pPr>
      <w:r w:rsidRPr="00194454">
        <w:rPr>
          <w:sz w:val="28"/>
          <w:szCs w:val="28"/>
        </w:rPr>
        <w:t xml:space="preserve">от </w:t>
      </w:r>
      <w:r>
        <w:rPr>
          <w:sz w:val="28"/>
          <w:szCs w:val="28"/>
        </w:rPr>
        <w:t xml:space="preserve">29 декабря  </w:t>
      </w:r>
      <w:r w:rsidRPr="00194454">
        <w:rPr>
          <w:sz w:val="28"/>
          <w:szCs w:val="28"/>
        </w:rPr>
        <w:t xml:space="preserve">2023 года № </w:t>
      </w:r>
      <w:r w:rsidR="000B6B4F">
        <w:rPr>
          <w:sz w:val="28"/>
          <w:szCs w:val="28"/>
        </w:rPr>
        <w:t>5</w:t>
      </w:r>
      <w:r>
        <w:rPr>
          <w:sz w:val="28"/>
          <w:szCs w:val="28"/>
        </w:rPr>
        <w:tab/>
      </w:r>
    </w:p>
    <w:p w:rsidR="00DE7A00" w:rsidRDefault="00DE7A00" w:rsidP="00E30BBD">
      <w:pPr>
        <w:pStyle w:val="20"/>
        <w:tabs>
          <w:tab w:val="left" w:pos="5790"/>
        </w:tabs>
        <w:spacing w:line="240" w:lineRule="auto"/>
        <w:contextualSpacing/>
        <w:rPr>
          <w:sz w:val="28"/>
        </w:rPr>
      </w:pPr>
    </w:p>
    <w:p w:rsidR="00DE7A00" w:rsidRDefault="00DE7A00">
      <w:pPr>
        <w:pStyle w:val="ConsPlusNormal"/>
        <w:jc w:val="both"/>
      </w:pPr>
    </w:p>
    <w:p w:rsidR="00DE7A00" w:rsidRDefault="00F32C9A">
      <w:pPr>
        <w:pStyle w:val="ConsPlusTitle"/>
        <w:jc w:val="center"/>
        <w:rPr>
          <w:rFonts w:ascii="Times New Roman" w:hAnsi="Times New Roman" w:cs="Times New Roman"/>
          <w:b w:val="0"/>
          <w:bCs/>
          <w:sz w:val="28"/>
          <w:szCs w:val="28"/>
        </w:rPr>
      </w:pPr>
      <w:bookmarkStart w:id="0" w:name="P35"/>
      <w:bookmarkEnd w:id="0"/>
      <w:r>
        <w:rPr>
          <w:rFonts w:ascii="Times New Roman" w:hAnsi="Times New Roman" w:cs="Times New Roman"/>
          <w:b w:val="0"/>
          <w:bCs/>
          <w:sz w:val="28"/>
          <w:szCs w:val="28"/>
        </w:rPr>
        <w:t>ПОРЯДОК</w:t>
      </w:r>
    </w:p>
    <w:p w:rsidR="00DE7A00" w:rsidRDefault="00F32C9A">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санкционирования оплаты денежных обязательств</w:t>
      </w:r>
    </w:p>
    <w:p w:rsidR="00DE7A00" w:rsidRDefault="00F32C9A">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получателей средств </w:t>
      </w:r>
      <w:r w:rsidRPr="00250ACE">
        <w:rPr>
          <w:rFonts w:ascii="Times New Roman" w:hAnsi="Times New Roman" w:cs="Times New Roman"/>
          <w:b w:val="0"/>
          <w:bCs/>
          <w:sz w:val="28"/>
          <w:szCs w:val="28"/>
        </w:rPr>
        <w:t xml:space="preserve">бюджета </w:t>
      </w:r>
      <w:r w:rsidR="00250ACE" w:rsidRPr="00250ACE">
        <w:rPr>
          <w:rFonts w:ascii="Times New Roman" w:hAnsi="Times New Roman" w:cs="Times New Roman"/>
          <w:b w:val="0"/>
          <w:sz w:val="28"/>
          <w:szCs w:val="28"/>
        </w:rPr>
        <w:t xml:space="preserve"> муниципального образования городской округ город Красный Луч Луганской Народной Республики</w:t>
      </w:r>
      <w:r w:rsidR="00250ACE">
        <w:rPr>
          <w:rFonts w:ascii="Times New Roman" w:hAnsi="Times New Roman" w:cs="Times New Roman"/>
          <w:b w:val="0"/>
          <w:bCs/>
          <w:sz w:val="28"/>
          <w:szCs w:val="28"/>
        </w:rPr>
        <w:t xml:space="preserve"> </w:t>
      </w:r>
      <w:r>
        <w:rPr>
          <w:rFonts w:ascii="Times New Roman" w:hAnsi="Times New Roman" w:cs="Times New Roman"/>
          <w:b w:val="0"/>
          <w:bCs/>
          <w:sz w:val="28"/>
          <w:szCs w:val="28"/>
        </w:rPr>
        <w:t>и оплаты денежных</w:t>
      </w:r>
      <w:r w:rsidR="003347C7">
        <w:rPr>
          <w:rFonts w:ascii="Times New Roman" w:hAnsi="Times New Roman" w:cs="Times New Roman"/>
          <w:b w:val="0"/>
          <w:bCs/>
          <w:sz w:val="28"/>
          <w:szCs w:val="28"/>
        </w:rPr>
        <w:t xml:space="preserve"> </w:t>
      </w:r>
      <w:r>
        <w:rPr>
          <w:rFonts w:ascii="Times New Roman" w:hAnsi="Times New Roman" w:cs="Times New Roman"/>
          <w:b w:val="0"/>
          <w:bCs/>
          <w:sz w:val="28"/>
          <w:szCs w:val="28"/>
        </w:rPr>
        <w:t>обязательств, подлежащих исполнению за счет бюджетных</w:t>
      </w:r>
    </w:p>
    <w:p w:rsidR="00DE7A00" w:rsidRDefault="00F32C9A">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ассигнований по источникам финансирования дефицита</w:t>
      </w:r>
    </w:p>
    <w:p w:rsidR="00DE7A00" w:rsidRPr="003347C7" w:rsidRDefault="00F32C9A">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бюджета </w:t>
      </w:r>
      <w:r w:rsidR="003347C7" w:rsidRPr="003347C7">
        <w:rPr>
          <w:rFonts w:ascii="Times New Roman" w:hAnsi="Times New Roman" w:cs="Times New Roman"/>
          <w:b w:val="0"/>
          <w:sz w:val="28"/>
          <w:szCs w:val="28"/>
        </w:rPr>
        <w:t xml:space="preserve"> муниципального образования городской округ город Красный Луч Луганской Народной Республики</w:t>
      </w:r>
      <w:r w:rsidR="003347C7" w:rsidRPr="003347C7">
        <w:rPr>
          <w:rFonts w:ascii="Times New Roman" w:hAnsi="Times New Roman" w:cs="Times New Roman"/>
          <w:b w:val="0"/>
          <w:bCs/>
          <w:sz w:val="28"/>
          <w:szCs w:val="28"/>
        </w:rPr>
        <w:t xml:space="preserve"> </w:t>
      </w:r>
    </w:p>
    <w:p w:rsidR="00DE7A00" w:rsidRDefault="00DE7A00">
      <w:pPr>
        <w:pStyle w:val="ConsPlusNormal"/>
        <w:jc w:val="both"/>
        <w:rPr>
          <w:b/>
          <w:bCs/>
        </w:rPr>
      </w:pPr>
    </w:p>
    <w:p w:rsidR="00DE7A00" w:rsidRDefault="00F32C9A">
      <w:pPr>
        <w:pStyle w:val="ConsPlusNormal"/>
        <w:ind w:firstLine="540"/>
        <w:contextualSpacing/>
        <w:jc w:val="both"/>
      </w:pPr>
      <w:r>
        <w:t xml:space="preserve">1. Настоящий Порядок устанавливает порядок санкционирования  оплаты за счет средств бюджета </w:t>
      </w:r>
      <w:r w:rsidR="003347C7">
        <w:t xml:space="preserve"> </w:t>
      </w:r>
      <w:r w:rsidR="003347C7" w:rsidRPr="00A52FD1">
        <w:t>муниципально</w:t>
      </w:r>
      <w:r w:rsidR="003347C7">
        <w:t>го</w:t>
      </w:r>
      <w:r w:rsidR="003347C7" w:rsidRPr="00A52FD1">
        <w:t xml:space="preserve"> образовани</w:t>
      </w:r>
      <w:r w:rsidR="003347C7">
        <w:t>я</w:t>
      </w:r>
      <w:r w:rsidR="003347C7" w:rsidRPr="00A52FD1">
        <w:t xml:space="preserve"> городской округ город Красный Луч Луганской Народной Республики</w:t>
      </w:r>
      <w:r w:rsidR="003347C7">
        <w:t xml:space="preserve"> </w:t>
      </w:r>
      <w:r>
        <w:t xml:space="preserve">денежных обязательств получателей средств бюджета </w:t>
      </w:r>
      <w:r w:rsidR="00D76909" w:rsidRPr="00A52FD1">
        <w:t>муниципально</w:t>
      </w:r>
      <w:r w:rsidR="00D76909">
        <w:t>го</w:t>
      </w:r>
      <w:r w:rsidR="00D76909" w:rsidRPr="00A52FD1">
        <w:t xml:space="preserve"> образовани</w:t>
      </w:r>
      <w:r w:rsidR="00D76909">
        <w:t>я</w:t>
      </w:r>
      <w:r w:rsidR="00D76909" w:rsidRPr="00A52FD1">
        <w:t xml:space="preserve"> городской округ город Красный Луч Луганской Народной Республики</w:t>
      </w:r>
      <w:r w:rsidR="00D76909">
        <w:t xml:space="preserve"> </w:t>
      </w:r>
      <w:r>
        <w:t>и оплаты денежных обязательств, подлежащих исполнению за счет бюджетных ассигнований по источникам финансирования дефицита бюджета</w:t>
      </w:r>
      <w:r w:rsidR="00D76909" w:rsidRPr="00D76909">
        <w:t xml:space="preserve"> </w:t>
      </w:r>
      <w:r w:rsidR="00D76909" w:rsidRPr="00A52FD1">
        <w:t>муниципально</w:t>
      </w:r>
      <w:r w:rsidR="00D76909">
        <w:t>го</w:t>
      </w:r>
      <w:r w:rsidR="00D76909" w:rsidRPr="00A52FD1">
        <w:t xml:space="preserve"> образовани</w:t>
      </w:r>
      <w:r w:rsidR="00D76909">
        <w:t>я</w:t>
      </w:r>
      <w:r w:rsidR="00D76909" w:rsidRPr="00A52FD1">
        <w:t xml:space="preserve"> городской округ город Красный Луч Луганской Народной Республики</w:t>
      </w:r>
      <w:r>
        <w:t>.</w:t>
      </w:r>
    </w:p>
    <w:p w:rsidR="00DE7A00" w:rsidRDefault="00F32C9A">
      <w:pPr>
        <w:pStyle w:val="ConsPlusNormal"/>
        <w:ind w:firstLine="540"/>
        <w:contextualSpacing/>
        <w:jc w:val="both"/>
      </w:pPr>
      <w:r>
        <w:t xml:space="preserve">Санкционирование оплаты денежных обязательств получателей средств бюджета </w:t>
      </w:r>
      <w:r w:rsidR="00D76909" w:rsidRPr="00A52FD1">
        <w:t>муниципально</w:t>
      </w:r>
      <w:r w:rsidR="00D76909">
        <w:t>го</w:t>
      </w:r>
      <w:r w:rsidR="00D76909" w:rsidRPr="00A52FD1">
        <w:t xml:space="preserve"> образовани</w:t>
      </w:r>
      <w:r w:rsidR="00D76909">
        <w:t>я</w:t>
      </w:r>
      <w:r w:rsidR="00D76909" w:rsidRPr="00A52FD1">
        <w:t xml:space="preserve"> городской округ город Красный Луч Луганской Народной Республики</w:t>
      </w:r>
      <w:r w:rsidR="00D76909">
        <w:t xml:space="preserve"> </w:t>
      </w:r>
      <w: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9557F8">
        <w:t xml:space="preserve">  </w:t>
      </w:r>
      <w:r w:rsidR="009557F8" w:rsidRPr="00A52FD1">
        <w:t>муниципально</w:t>
      </w:r>
      <w:r w:rsidR="009557F8">
        <w:t>го</w:t>
      </w:r>
      <w:r w:rsidR="009557F8" w:rsidRPr="00A52FD1">
        <w:t xml:space="preserve"> образовани</w:t>
      </w:r>
      <w:r w:rsidR="009557F8">
        <w:t>я</w:t>
      </w:r>
      <w:r w:rsidR="009557F8" w:rsidRPr="00A52FD1">
        <w:t xml:space="preserve"> городской округ город Красный Луч Луганской Народной Республики</w:t>
      </w:r>
      <w:r>
        <w:t xml:space="preserve"> </w:t>
      </w:r>
      <w:r w:rsidR="0021513A">
        <w:t>–</w:t>
      </w:r>
      <w:r w:rsidR="009D4E39">
        <w:t xml:space="preserve"> </w:t>
      </w:r>
      <w:r w:rsidR="0021513A">
        <w:t xml:space="preserve">Управлением Федерального казначейства по Луганской Народной Республике </w:t>
      </w:r>
      <w:r>
        <w:t>(далее – У</w:t>
      </w:r>
      <w:r w:rsidR="0021513A">
        <w:t>ФК по ЛНР</w:t>
      </w:r>
      <w:r>
        <w:t xml:space="preserve">). </w:t>
      </w:r>
    </w:p>
    <w:p w:rsidR="00DE7A00" w:rsidRDefault="00F32C9A">
      <w:pPr>
        <w:pStyle w:val="ConsPlusNormal"/>
        <w:ind w:firstLine="540"/>
        <w:contextualSpacing/>
        <w:jc w:val="both"/>
      </w:pPr>
      <w:r>
        <w:t xml:space="preserve">2. Для оплаты денежных обязательств получатель средств бюджета </w:t>
      </w:r>
      <w:r w:rsidR="009557F8">
        <w:t xml:space="preserve">  </w:t>
      </w:r>
      <w:r w:rsidR="009557F8" w:rsidRPr="00A52FD1">
        <w:t>муниципально</w:t>
      </w:r>
      <w:r w:rsidR="009557F8">
        <w:t>го</w:t>
      </w:r>
      <w:r w:rsidR="009557F8" w:rsidRPr="00A52FD1">
        <w:t xml:space="preserve"> образовани</w:t>
      </w:r>
      <w:r w:rsidR="009557F8">
        <w:t>я</w:t>
      </w:r>
      <w:r w:rsidR="009557F8" w:rsidRPr="00A52FD1">
        <w:t xml:space="preserve"> городской округ город Красный Луч Луганской Народной Республики</w:t>
      </w:r>
      <w:r w:rsidR="009557F8">
        <w:t xml:space="preserve"> </w:t>
      </w:r>
      <w:r>
        <w:t>(администратор источников финансирования дефицита бюджета</w:t>
      </w:r>
      <w:r w:rsidR="009557F8" w:rsidRPr="009557F8">
        <w:t xml:space="preserve"> </w:t>
      </w:r>
      <w:r w:rsidR="009557F8" w:rsidRPr="00A52FD1">
        <w:t>муниципально</w:t>
      </w:r>
      <w:r w:rsidR="009557F8">
        <w:t>го</w:t>
      </w:r>
      <w:r w:rsidR="009557F8" w:rsidRPr="00A52FD1">
        <w:t xml:space="preserve"> образовани</w:t>
      </w:r>
      <w:r w:rsidR="009557F8">
        <w:t>я</w:t>
      </w:r>
      <w:r w:rsidR="009557F8" w:rsidRPr="00A52FD1">
        <w:t xml:space="preserve"> </w:t>
      </w:r>
      <w:r w:rsidR="009557F8" w:rsidRPr="00A52FD1">
        <w:lastRenderedPageBreak/>
        <w:t>городской округ город Красный Луч Луганской Народной Республики</w:t>
      </w:r>
      <w:r>
        <w:t>) представляет в У</w:t>
      </w:r>
      <w:r w:rsidR="004707C4">
        <w:t>ФК по ЛНР</w:t>
      </w:r>
      <w:r>
        <w:t xml:space="preserve">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DE7A00" w:rsidRDefault="00F32C9A">
      <w:pPr>
        <w:pStyle w:val="ConsPlusNormal"/>
        <w:ind w:firstLine="540"/>
        <w:contextualSpacing/>
        <w:jc w:val="both"/>
      </w:pPr>
      <w:bookmarkStart w:id="1" w:name="P47"/>
      <w:bookmarkEnd w:id="1"/>
      <w:r>
        <w:t xml:space="preserve">3. </w:t>
      </w:r>
      <w:r w:rsidR="004707C4">
        <w:t xml:space="preserve">УФК по ЛНР </w:t>
      </w:r>
      <w:r>
        <w:t xml:space="preserve">проверяет Распоряжение на наличие в нем реквизитов и показателей, </w:t>
      </w:r>
      <w:r w:rsidRPr="00C862F0">
        <w:t xml:space="preserve">предусмотренных </w:t>
      </w:r>
      <w:hyperlink w:anchor="P50">
        <w:r w:rsidRPr="00C862F0">
          <w:rPr>
            <w:rStyle w:val="a3"/>
            <w:color w:val="auto"/>
            <w:u w:val="none"/>
          </w:rPr>
          <w:t>пунктом 4</w:t>
        </w:r>
      </w:hyperlink>
      <w:r w:rsidRPr="00C862F0">
        <w:t xml:space="preserve"> настоящего Порядка (с учетом положений </w:t>
      </w:r>
      <w:hyperlink w:anchor="P82">
        <w:r w:rsidRPr="00C862F0">
          <w:rPr>
            <w:rStyle w:val="a3"/>
            <w:color w:val="auto"/>
            <w:u w:val="none"/>
          </w:rPr>
          <w:t>пункта 5</w:t>
        </w:r>
      </w:hyperlink>
      <w:r w:rsidRPr="00C862F0">
        <w:t xml:space="preserve"> настоящего Порядка), на соответствие требованиям, установленным </w:t>
      </w:r>
      <w:hyperlink w:anchor="P87">
        <w:r w:rsidRPr="00C862F0">
          <w:rPr>
            <w:rStyle w:val="a3"/>
            <w:color w:val="auto"/>
            <w:u w:val="none"/>
          </w:rPr>
          <w:t>пунктами 6</w:t>
        </w:r>
      </w:hyperlink>
      <w:r w:rsidRPr="00C862F0">
        <w:t xml:space="preserve">, </w:t>
      </w:r>
      <w:hyperlink w:anchor="P115">
        <w:r w:rsidRPr="00C862F0">
          <w:rPr>
            <w:rStyle w:val="a3"/>
            <w:color w:val="auto"/>
            <w:u w:val="none"/>
          </w:rPr>
          <w:t>7</w:t>
        </w:r>
      </w:hyperlink>
      <w:r w:rsidRPr="00C862F0">
        <w:t xml:space="preserve">, </w:t>
      </w:r>
      <w:hyperlink w:anchor="P119">
        <w:r w:rsidRPr="00C862F0">
          <w:rPr>
            <w:rStyle w:val="a3"/>
            <w:color w:val="auto"/>
            <w:u w:val="none"/>
          </w:rPr>
          <w:t>10</w:t>
        </w:r>
      </w:hyperlink>
      <w:r w:rsidRPr="00C862F0">
        <w:t xml:space="preserve"> и </w:t>
      </w:r>
      <w:hyperlink w:anchor="P123">
        <w:r w:rsidRPr="00C862F0">
          <w:rPr>
            <w:rStyle w:val="a3"/>
            <w:color w:val="auto"/>
            <w:u w:val="none"/>
          </w:rPr>
          <w:t>11</w:t>
        </w:r>
      </w:hyperlink>
      <w:r w:rsidRPr="00C862F0">
        <w:t xml:space="preserve"> настоящего Порядка, а также наличие документов, предусмотренных </w:t>
      </w:r>
      <w:hyperlink w:anchor="P115">
        <w:r w:rsidRPr="00C862F0">
          <w:rPr>
            <w:rStyle w:val="a3"/>
            <w:color w:val="auto"/>
            <w:u w:val="none"/>
          </w:rPr>
          <w:t>пунктами 7</w:t>
        </w:r>
      </w:hyperlink>
      <w:r w:rsidRPr="00C862F0">
        <w:t xml:space="preserve"> - </w:t>
      </w:r>
      <w:hyperlink w:anchor="P118">
        <w:r w:rsidRPr="00C862F0">
          <w:rPr>
            <w:rStyle w:val="a3"/>
            <w:color w:val="auto"/>
            <w:u w:val="none"/>
          </w:rPr>
          <w:t>9</w:t>
        </w:r>
      </w:hyperlink>
      <w:r w:rsidRPr="00C862F0">
        <w:t xml:space="preserve"> настоящего Порядка не позднее рабочего дня, следующего за днем представления получателем средств бюджета </w:t>
      </w:r>
      <w:r w:rsidR="009557F8" w:rsidRPr="00C862F0">
        <w:t xml:space="preserve"> муниципального </w:t>
      </w:r>
      <w:r w:rsidR="009557F8" w:rsidRPr="00A52FD1">
        <w:t>образовани</w:t>
      </w:r>
      <w:r w:rsidR="009557F8">
        <w:t>я</w:t>
      </w:r>
      <w:r w:rsidR="009557F8" w:rsidRPr="00A52FD1">
        <w:t xml:space="preserve"> городской округ город Красный Луч Луганской Народной Республики</w:t>
      </w:r>
      <w:r w:rsidR="009557F8">
        <w:t xml:space="preserve"> </w:t>
      </w:r>
      <w:r>
        <w:t xml:space="preserve">(администратором источников финансирования дефицита бюджета </w:t>
      </w:r>
      <w:r w:rsidR="009557F8" w:rsidRPr="00A52FD1">
        <w:t>муниципально</w:t>
      </w:r>
      <w:r w:rsidR="009557F8">
        <w:t>го</w:t>
      </w:r>
      <w:r w:rsidR="009557F8" w:rsidRPr="00A52FD1">
        <w:t xml:space="preserve"> образовани</w:t>
      </w:r>
      <w:r w:rsidR="009557F8">
        <w:t>я</w:t>
      </w:r>
      <w:r w:rsidR="009557F8" w:rsidRPr="00A52FD1">
        <w:t xml:space="preserve"> городской округ город Красный Луч Луганской Народной Республики</w:t>
      </w:r>
      <w:r>
        <w:t xml:space="preserve">) Распоряжения в </w:t>
      </w:r>
      <w:r w:rsidR="004707C4">
        <w:t>УФК по ЛНР</w:t>
      </w:r>
      <w:r>
        <w:t>.</w:t>
      </w:r>
    </w:p>
    <w:p w:rsidR="00DE7A00" w:rsidRDefault="00F32C9A">
      <w:pPr>
        <w:pStyle w:val="ConsPlusNormal"/>
        <w:spacing w:before="220"/>
        <w:ind w:firstLine="540"/>
        <w:contextualSpacing/>
        <w:jc w:val="both"/>
      </w:pPr>
      <w:bookmarkStart w:id="2" w:name="P50"/>
      <w:bookmarkEnd w:id="2"/>
      <w:r>
        <w:t>4. Распоряжение проверяется на наличие в нем следующих реквизитов и показателей:</w:t>
      </w:r>
    </w:p>
    <w:p w:rsidR="00DE7A00" w:rsidRDefault="00F32C9A">
      <w:pPr>
        <w:pStyle w:val="ConsPlusNormal"/>
        <w:spacing w:before="220"/>
        <w:ind w:firstLine="540"/>
        <w:contextualSpacing/>
        <w:jc w:val="both"/>
      </w:pPr>
      <w:r>
        <w:t>1) подписей, соответствующих имеющимся образцам, представленным получателем средств бюджета</w:t>
      </w:r>
      <w:r w:rsidR="009557F8">
        <w:t xml:space="preserve">  </w:t>
      </w:r>
      <w:r w:rsidR="009557F8" w:rsidRPr="00A52FD1">
        <w:t>муниципально</w:t>
      </w:r>
      <w:r w:rsidR="009557F8">
        <w:t>го</w:t>
      </w:r>
      <w:r w:rsidR="009557F8" w:rsidRPr="00A52FD1">
        <w:t xml:space="preserve"> образовани</w:t>
      </w:r>
      <w:r w:rsidR="009557F8">
        <w:t>я</w:t>
      </w:r>
      <w:r w:rsidR="009557F8" w:rsidRPr="00A52FD1">
        <w:t xml:space="preserve"> городской округ город Красный Луч Луганской Народной Республики</w:t>
      </w:r>
      <w:r w:rsidR="009557F8">
        <w:t xml:space="preserve"> </w:t>
      </w:r>
      <w:r>
        <w:t>(администратором источников финансирования дефицита бюджета</w:t>
      </w:r>
      <w:r w:rsidR="009557F8">
        <w:t xml:space="preserve">   </w:t>
      </w:r>
      <w:r w:rsidR="009557F8" w:rsidRPr="00A52FD1">
        <w:t>муниципально</w:t>
      </w:r>
      <w:r w:rsidR="009557F8">
        <w:t>го</w:t>
      </w:r>
      <w:r w:rsidR="009557F8" w:rsidRPr="00A52FD1">
        <w:t xml:space="preserve"> образовани</w:t>
      </w:r>
      <w:r w:rsidR="009557F8">
        <w:t>я</w:t>
      </w:r>
      <w:r w:rsidR="009557F8" w:rsidRPr="00A52FD1">
        <w:t xml:space="preserve"> городской округ город Красный Луч Луганской Народной Республики</w:t>
      </w:r>
      <w:r>
        <w:t>)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w:t>
      </w:r>
      <w:r>
        <w:rPr>
          <w:rStyle w:val="ab"/>
        </w:rPr>
        <w:footnoteReference w:id="2"/>
      </w:r>
      <w:r>
        <w:t>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Style w:val="ab"/>
        </w:rPr>
        <w:footnoteReference w:id="3"/>
      </w:r>
      <w:r>
        <w:t>);</w:t>
      </w:r>
    </w:p>
    <w:p w:rsidR="00DE7A00" w:rsidRDefault="00F32C9A">
      <w:pPr>
        <w:pStyle w:val="ConsPlusNormal"/>
        <w:ind w:firstLine="540"/>
        <w:contextualSpacing/>
        <w:jc w:val="both"/>
      </w:pPr>
      <w:r>
        <w:t xml:space="preserve">2) уникального кода получателя средств бюджета </w:t>
      </w:r>
      <w:r w:rsidR="005E7D20">
        <w:t xml:space="preserve"> </w:t>
      </w:r>
      <w:r w:rsidR="005E7D20" w:rsidRPr="00A52FD1">
        <w:t>муниципально</w:t>
      </w:r>
      <w:r w:rsidR="005E7D20">
        <w:t>го</w:t>
      </w:r>
      <w:r w:rsidR="005E7D20" w:rsidRPr="00A52FD1">
        <w:t xml:space="preserve"> образовани</w:t>
      </w:r>
      <w:r w:rsidR="005E7D20">
        <w:t>я</w:t>
      </w:r>
      <w:r w:rsidR="005E7D20" w:rsidRPr="00A52FD1">
        <w:t xml:space="preserve"> городской округ город Красный Луч Луганской Народной Республики</w:t>
      </w:r>
      <w:r w:rsidR="005E7D20">
        <w:t xml:space="preserve"> </w:t>
      </w:r>
      <w:r>
        <w:t xml:space="preserve">по реестру участников бюджетного процесса, а также </w:t>
      </w:r>
      <w:r>
        <w:lastRenderedPageBreak/>
        <w:t>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DE7A00" w:rsidRDefault="00F32C9A">
      <w:pPr>
        <w:pStyle w:val="ConsPlusNormal"/>
        <w:ind w:firstLine="540"/>
        <w:contextualSpacing/>
        <w:jc w:val="both"/>
      </w:pPr>
      <w:r>
        <w:t xml:space="preserve">3) кодов классификации расходов бюджета </w:t>
      </w:r>
      <w:r w:rsidR="000E5E14" w:rsidRPr="00A52FD1">
        <w:t>муниципально</w:t>
      </w:r>
      <w:r w:rsidR="000E5E14">
        <w:t>го</w:t>
      </w:r>
      <w:r w:rsidR="000E5E14" w:rsidRPr="00A52FD1">
        <w:t xml:space="preserve"> образовани</w:t>
      </w:r>
      <w:r w:rsidR="000E5E14">
        <w:t>я</w:t>
      </w:r>
      <w:r w:rsidR="000E5E14" w:rsidRPr="00A52FD1">
        <w:t xml:space="preserve"> городской округ город Красный Луч Луганской Народной Республики</w:t>
      </w:r>
      <w:r w:rsidR="000E5E14">
        <w:t xml:space="preserve"> </w:t>
      </w:r>
      <w:r>
        <w:t>(классификации источников финансирования дефицитов бюджета</w:t>
      </w:r>
      <w:r w:rsidR="000E5E14" w:rsidRPr="000E5E14">
        <w:t xml:space="preserve"> </w:t>
      </w:r>
      <w:r w:rsidR="000E5E14" w:rsidRPr="00A52FD1">
        <w:t>муниципально</w:t>
      </w:r>
      <w:r w:rsidR="000E5E14">
        <w:t>го</w:t>
      </w:r>
      <w:r w:rsidR="000E5E14" w:rsidRPr="00A52FD1">
        <w:t xml:space="preserve"> образовани</w:t>
      </w:r>
      <w:r w:rsidR="000E5E14">
        <w:t>я</w:t>
      </w:r>
      <w:r w:rsidR="000E5E14" w:rsidRPr="00A52FD1">
        <w:t xml:space="preserve"> городской округ город Красный Луч Луганской Народной Республики</w:t>
      </w:r>
      <w:r>
        <w:t>),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w:t>
      </w:r>
      <w:r w:rsidR="000E5E14">
        <w:t xml:space="preserve"> </w:t>
      </w:r>
      <w:r w:rsidR="000E5E14" w:rsidRPr="00A52FD1">
        <w:t>муниципально</w:t>
      </w:r>
      <w:r w:rsidR="000E5E14">
        <w:t>го</w:t>
      </w:r>
      <w:r w:rsidR="000E5E14" w:rsidRPr="00A52FD1">
        <w:t xml:space="preserve"> образовани</w:t>
      </w:r>
      <w:r w:rsidR="000E5E14">
        <w:t>я</w:t>
      </w:r>
      <w:r w:rsidR="000E5E14" w:rsidRPr="00A52FD1">
        <w:t xml:space="preserve"> городской округ город Красный Луч Луганской Народной Республики</w:t>
      </w:r>
      <w:r>
        <w:t xml:space="preserve">, доведенных до </w:t>
      </w:r>
      <w:r w:rsidR="00F5636F">
        <w:t>УФК по ЛНР</w:t>
      </w:r>
      <w:r>
        <w:t xml:space="preserve"> в соответствии с порядком составления и ведения сводной бюджетной росписи бюджета </w:t>
      </w:r>
      <w:r w:rsidR="000E5E14" w:rsidRPr="00A52FD1">
        <w:t>муниципально</w:t>
      </w:r>
      <w:r w:rsidR="000E5E14">
        <w:t>го</w:t>
      </w:r>
      <w:r w:rsidR="000E5E14" w:rsidRPr="00A52FD1">
        <w:t xml:space="preserve"> образовани</w:t>
      </w:r>
      <w:r w:rsidR="000E5E14">
        <w:t>я</w:t>
      </w:r>
      <w:r w:rsidR="000E5E14" w:rsidRPr="00A52FD1">
        <w:t xml:space="preserve"> городской округ город Красный Луч Луганской Народной Республики</w:t>
      </w:r>
      <w:r w:rsidR="000E5E14">
        <w:t xml:space="preserve"> </w:t>
      </w:r>
      <w:r>
        <w:t>(далее - Порядок составления и ведения сводной бюджетной росписи бюджета</w:t>
      </w:r>
      <w:r w:rsidR="000E5E14">
        <w:t xml:space="preserve"> </w:t>
      </w:r>
      <w:r w:rsidR="000E5E14" w:rsidRPr="00A52FD1">
        <w:t>муниципально</w:t>
      </w:r>
      <w:r w:rsidR="000E5E14">
        <w:t>го</w:t>
      </w:r>
      <w:r w:rsidR="000E5E14" w:rsidRPr="00A52FD1">
        <w:t xml:space="preserve"> образовани</w:t>
      </w:r>
      <w:r w:rsidR="000E5E14">
        <w:t>я</w:t>
      </w:r>
      <w:r w:rsidR="000E5E14" w:rsidRPr="00A52FD1">
        <w:t xml:space="preserve"> городской округ город Красный Луч Луганской Народной Республики</w:t>
      </w:r>
      <w:r>
        <w:t>),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DE7A00" w:rsidRDefault="00F32C9A">
      <w:pPr>
        <w:pStyle w:val="ConsPlusNormal"/>
        <w:ind w:firstLine="540"/>
        <w:contextualSpacing/>
        <w:jc w:val="both"/>
      </w:pPr>
      <w:r>
        <w:t xml:space="preserve">4) суммы перечисления и кода валюты в соответствии с </w:t>
      </w:r>
      <w:r w:rsidRPr="009D4E39">
        <w:t xml:space="preserve">Общероссийским </w:t>
      </w:r>
      <w:hyperlink r:id="rId6">
        <w:r w:rsidRPr="009D4E39">
          <w:rPr>
            <w:rStyle w:val="a3"/>
            <w:color w:val="auto"/>
            <w:u w:val="none"/>
          </w:rPr>
          <w:t>классификатором</w:t>
        </w:r>
      </w:hyperlink>
      <w:r w:rsidRPr="009D4E39">
        <w:t xml:space="preserve"> валют, в</w:t>
      </w:r>
      <w:r>
        <w:t xml:space="preserve"> которой он должен быть произведен;</w:t>
      </w:r>
    </w:p>
    <w:p w:rsidR="00DE7A00" w:rsidRDefault="00F32C9A">
      <w:pPr>
        <w:pStyle w:val="ConsPlusNormal"/>
        <w:spacing w:before="220"/>
        <w:ind w:firstLine="540"/>
        <w:contextualSpacing/>
        <w:jc w:val="both"/>
      </w:pPr>
      <w:r>
        <w:t>5) суммы перечисления в валюте Российской Федерации, в рублевом эквиваленте, исчисленном на дату оформления Распоряжения;</w:t>
      </w:r>
    </w:p>
    <w:p w:rsidR="00DE7A00" w:rsidRDefault="00F32C9A">
      <w:pPr>
        <w:pStyle w:val="ConsPlusNormal"/>
        <w:spacing w:before="220"/>
        <w:ind w:firstLine="540"/>
        <w:contextualSpacing/>
        <w:jc w:val="both"/>
      </w:pPr>
      <w:r>
        <w:t xml:space="preserve">6) вида средств (средства бюджета </w:t>
      </w:r>
      <w:r w:rsidR="003B225B" w:rsidRPr="00A52FD1">
        <w:t>муниципально</w:t>
      </w:r>
      <w:r w:rsidR="003B225B">
        <w:t>го</w:t>
      </w:r>
      <w:r w:rsidR="003B225B" w:rsidRPr="00A52FD1">
        <w:t xml:space="preserve"> образовани</w:t>
      </w:r>
      <w:r w:rsidR="003B225B">
        <w:t>я</w:t>
      </w:r>
      <w:r w:rsidR="003B225B" w:rsidRPr="00A52FD1">
        <w:t xml:space="preserve"> городской округ город Красный Луч Луганской Народной Республики</w:t>
      </w:r>
      <w:r w:rsidR="003B225B">
        <w:t xml:space="preserve"> </w:t>
      </w:r>
      <w:r>
        <w:t>);</w:t>
      </w:r>
    </w:p>
    <w:p w:rsidR="00DE7A00" w:rsidRDefault="00F32C9A">
      <w:pPr>
        <w:pStyle w:val="ConsPlusNormal"/>
        <w:spacing w:before="220"/>
        <w:ind w:firstLine="540"/>
        <w:contextualSpacing/>
        <w:jc w:val="both"/>
      </w:pPr>
      <w: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DE7A00" w:rsidRDefault="00F32C9A">
      <w:pPr>
        <w:pStyle w:val="ConsPlusNormal"/>
        <w:spacing w:before="220"/>
        <w:ind w:firstLine="540"/>
        <w:contextualSpacing/>
        <w:jc w:val="both"/>
      </w:pPr>
      <w:r>
        <w:t xml:space="preserve">8) номера учтенного в </w:t>
      </w:r>
      <w:r w:rsidR="00F5636F">
        <w:t>УФК по ЛНР</w:t>
      </w:r>
      <w:r>
        <w:t xml:space="preserve"> бюджетного обязательства и номера денежного обязательства получателя средств бюджета </w:t>
      </w:r>
      <w:r w:rsidR="000F297B" w:rsidRPr="00A52FD1">
        <w:t>муниципально</w:t>
      </w:r>
      <w:r w:rsidR="000F297B">
        <w:t>го</w:t>
      </w:r>
      <w:r w:rsidR="000F297B" w:rsidRPr="00A52FD1">
        <w:t xml:space="preserve"> образовани</w:t>
      </w:r>
      <w:r w:rsidR="000F297B">
        <w:t>я</w:t>
      </w:r>
      <w:r w:rsidR="000F297B" w:rsidRPr="00A52FD1">
        <w:t xml:space="preserve"> городской округ город Красный Луч Луганской Народной Республики</w:t>
      </w:r>
      <w:r w:rsidR="000F297B">
        <w:t xml:space="preserve"> </w:t>
      </w:r>
      <w:r>
        <w:t>(при наличии);</w:t>
      </w:r>
    </w:p>
    <w:p w:rsidR="00DE7A00" w:rsidRDefault="00F32C9A">
      <w:pPr>
        <w:pStyle w:val="ConsPlusNormal"/>
        <w:spacing w:before="220"/>
        <w:ind w:firstLine="540"/>
        <w:contextualSpacing/>
        <w:jc w:val="both"/>
      </w:pPr>
      <w:r>
        <w:t>9) номера и серии чека;</w:t>
      </w:r>
    </w:p>
    <w:p w:rsidR="00DE7A00" w:rsidRDefault="00F32C9A">
      <w:pPr>
        <w:pStyle w:val="ConsPlusNormal"/>
        <w:spacing w:before="220"/>
        <w:ind w:firstLine="540"/>
        <w:contextualSpacing/>
        <w:jc w:val="both"/>
      </w:pPr>
      <w:r>
        <w:t>10) срока действия чека;</w:t>
      </w:r>
    </w:p>
    <w:p w:rsidR="00DE7A00" w:rsidRDefault="00F32C9A">
      <w:pPr>
        <w:pStyle w:val="ConsPlusNormal"/>
        <w:spacing w:before="220"/>
        <w:ind w:firstLine="540"/>
        <w:contextualSpacing/>
        <w:jc w:val="both"/>
      </w:pPr>
      <w:r>
        <w:t>11) фамилии, имени и отчества получателя средств по чеку;</w:t>
      </w:r>
    </w:p>
    <w:p w:rsidR="00DE7A00" w:rsidRDefault="00F32C9A">
      <w:pPr>
        <w:pStyle w:val="ConsPlusNormal"/>
        <w:spacing w:before="220"/>
        <w:ind w:firstLine="540"/>
        <w:contextualSpacing/>
        <w:jc w:val="both"/>
      </w:pPr>
      <w:r>
        <w:t>12) данных документов, удостоверяющих личность получателя средств по чеку;</w:t>
      </w:r>
    </w:p>
    <w:p w:rsidR="00DE7A00" w:rsidRDefault="00F32C9A">
      <w:pPr>
        <w:pStyle w:val="ConsPlusNormal"/>
        <w:spacing w:before="220"/>
        <w:ind w:firstLine="540"/>
        <w:contextualSpacing/>
        <w:jc w:val="both"/>
      </w:pPr>
      <w:r>
        <w:lastRenderedPageBreak/>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DE7A00" w:rsidRDefault="00F32C9A">
      <w:pPr>
        <w:pStyle w:val="ConsPlusNormal"/>
        <w:ind w:firstLine="540"/>
        <w:contextualSpacing/>
        <w:jc w:val="both"/>
      </w:pPr>
      <w:bookmarkStart w:id="3" w:name="P76"/>
      <w:bookmarkEnd w:id="3"/>
      <w:r>
        <w:t>14)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w:t>
      </w:r>
      <w:r w:rsidR="000F297B" w:rsidRPr="000F297B">
        <w:t xml:space="preserve"> </w:t>
      </w:r>
      <w:r w:rsidR="000F297B" w:rsidRPr="00A52FD1">
        <w:t>муниципально</w:t>
      </w:r>
      <w:r w:rsidR="000F297B">
        <w:t>го</w:t>
      </w:r>
      <w:r w:rsidR="000F297B" w:rsidRPr="00A52FD1">
        <w:t xml:space="preserve"> образовани</w:t>
      </w:r>
      <w:r w:rsidR="000F297B">
        <w:t>я</w:t>
      </w:r>
      <w:r w:rsidR="000F297B" w:rsidRPr="00A52FD1">
        <w:t xml:space="preserve"> городской округ город Красный Луч Луганской Народной Республики</w:t>
      </w:r>
      <w:r>
        <w:t>, и документов, подтверждающих возникновение денежных обязательств получателей средств бюджета</w:t>
      </w:r>
      <w:r w:rsidR="000F297B" w:rsidRPr="000F297B">
        <w:t xml:space="preserve"> </w:t>
      </w:r>
      <w:r w:rsidR="000F297B" w:rsidRPr="00A52FD1">
        <w:t>муниципально</w:t>
      </w:r>
      <w:r w:rsidR="000F297B">
        <w:t>го</w:t>
      </w:r>
      <w:r w:rsidR="000F297B" w:rsidRPr="00A52FD1">
        <w:t xml:space="preserve"> образовани</w:t>
      </w:r>
      <w:r w:rsidR="000F297B">
        <w:t>я</w:t>
      </w:r>
      <w:r w:rsidR="000F297B" w:rsidRPr="00A52FD1">
        <w:t xml:space="preserve"> городской округ город Красный Луч Луганской Народной Республики</w:t>
      </w:r>
      <w:r>
        <w:t xml:space="preserve">, предоставляемых получателями средств бюджета </w:t>
      </w:r>
      <w:r w:rsidR="000F297B" w:rsidRPr="00A52FD1">
        <w:t>муниципально</w:t>
      </w:r>
      <w:r w:rsidR="000F297B">
        <w:t>го</w:t>
      </w:r>
      <w:r w:rsidR="000F297B" w:rsidRPr="00A52FD1">
        <w:t xml:space="preserve"> образовани</w:t>
      </w:r>
      <w:r w:rsidR="000F297B">
        <w:t>я</w:t>
      </w:r>
      <w:r w:rsidR="000F297B" w:rsidRPr="00A52FD1">
        <w:t xml:space="preserve"> городской округ город Красный Луч Луганской Народной Республики</w:t>
      </w:r>
      <w:r w:rsidR="000F297B">
        <w:t xml:space="preserve"> </w:t>
      </w:r>
      <w:r>
        <w:t xml:space="preserve">при постановке на учет бюджетных и денежных обязательств в соответствии с порядком учета </w:t>
      </w:r>
      <w:r w:rsidR="00F5636F">
        <w:t>УФК по ЛНР</w:t>
      </w:r>
      <w:r>
        <w:t xml:space="preserve"> бюджетных и денежных обязательств получателей средств бюджета </w:t>
      </w:r>
      <w:r w:rsidR="000F297B" w:rsidRPr="00A52FD1">
        <w:t>муниципально</w:t>
      </w:r>
      <w:r w:rsidR="000F297B">
        <w:t>го</w:t>
      </w:r>
      <w:r w:rsidR="000F297B" w:rsidRPr="00A52FD1">
        <w:t xml:space="preserve"> образовани</w:t>
      </w:r>
      <w:r w:rsidR="000F297B">
        <w:t>я</w:t>
      </w:r>
      <w:r w:rsidR="000F297B" w:rsidRPr="00A52FD1">
        <w:t xml:space="preserve"> городской округ город Красный Луч Луганской Народной Республики</w:t>
      </w:r>
      <w:r>
        <w:t xml:space="preserve">, установленным </w:t>
      </w:r>
      <w:r w:rsidR="00F5636F">
        <w:t>ф</w:t>
      </w:r>
      <w:r>
        <w:t xml:space="preserve">инансовым управлением Администрации </w:t>
      </w:r>
      <w:r w:rsidR="000F297B">
        <w:t>городского округа муниципальное образование городской округ город Красный Луч Луганской Народной Республики</w:t>
      </w:r>
      <w:r>
        <w:t xml:space="preserve"> (далее - порядок учета обязательств);</w:t>
      </w:r>
    </w:p>
    <w:p w:rsidR="00DE7A00" w:rsidRDefault="00F32C9A">
      <w:pPr>
        <w:pStyle w:val="ConsPlusNormal"/>
        <w:ind w:firstLine="540"/>
        <w:contextualSpacing/>
        <w:jc w:val="both"/>
      </w:pPr>
      <w: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DE7A00" w:rsidRDefault="00F32C9A">
      <w:pPr>
        <w:pStyle w:val="ConsPlusNormal"/>
        <w:spacing w:before="220"/>
        <w:ind w:firstLine="540"/>
        <w:contextualSpacing/>
        <w:jc w:val="both"/>
      </w:pPr>
      <w:bookmarkStart w:id="4" w:name="P81"/>
      <w:bookmarkEnd w:id="4"/>
      <w: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DE7A00" w:rsidRDefault="00F32C9A">
      <w:pPr>
        <w:pStyle w:val="ConsPlusNormal"/>
        <w:spacing w:before="220"/>
        <w:ind w:firstLine="540"/>
        <w:contextualSpacing/>
        <w:jc w:val="both"/>
      </w:pPr>
      <w:r>
        <w:t xml:space="preserve">17)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w:t>
      </w:r>
      <w:r>
        <w:lastRenderedPageBreak/>
        <w:t>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Pr>
          <w:rStyle w:val="ab"/>
        </w:rPr>
        <w:footnoteReference w:id="4"/>
      </w:r>
      <w:r>
        <w:t>.</w:t>
      </w:r>
    </w:p>
    <w:p w:rsidR="00DE7A00" w:rsidRDefault="00F32C9A">
      <w:pPr>
        <w:pStyle w:val="ConsPlusNormal"/>
        <w:spacing w:before="220"/>
        <w:ind w:firstLine="540"/>
        <w:contextualSpacing/>
        <w:jc w:val="both"/>
      </w:pPr>
      <w:bookmarkStart w:id="5" w:name="P82"/>
      <w:bookmarkEnd w:id="5"/>
      <w:r>
        <w:t xml:space="preserve">5. </w:t>
      </w:r>
      <w:r w:rsidRPr="009D4E39">
        <w:t xml:space="preserve">Требования </w:t>
      </w:r>
      <w:hyperlink w:anchor="P76">
        <w:r w:rsidRPr="009D4E39">
          <w:rPr>
            <w:rStyle w:val="a3"/>
            <w:color w:val="auto"/>
            <w:u w:val="none"/>
          </w:rPr>
          <w:t>подпункта 14 пункта 4</w:t>
        </w:r>
      </w:hyperlink>
      <w:r w:rsidRPr="009D4E39">
        <w:t xml:space="preserve"> настоящего Порядка не применяются в отношении Распоряжения при оплате товаров, выполнении</w:t>
      </w:r>
      <w:r>
        <w:t xml:space="preserve">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DE7A00" w:rsidRDefault="00F32C9A">
      <w:pPr>
        <w:pStyle w:val="ConsPlusNormal"/>
        <w:spacing w:before="220"/>
        <w:ind w:firstLine="540"/>
        <w:contextualSpacing/>
        <w:jc w:val="both"/>
      </w:pPr>
      <w:r>
        <w:t xml:space="preserve">В одном Распоряжении может содержаться несколько сумм перечислений по разным кодам классификации расходов бюджета </w:t>
      </w:r>
      <w:r w:rsidR="00AA4987" w:rsidRPr="00A52FD1">
        <w:t>муниципально</w:t>
      </w:r>
      <w:r w:rsidR="00AA4987">
        <w:t>го</w:t>
      </w:r>
      <w:r w:rsidR="00AA4987" w:rsidRPr="00A52FD1">
        <w:t xml:space="preserve"> образовани</w:t>
      </w:r>
      <w:r w:rsidR="00AA4987">
        <w:t>я</w:t>
      </w:r>
      <w:r w:rsidR="00AA4987" w:rsidRPr="00A52FD1">
        <w:t xml:space="preserve"> городской округ город Красный Луч Луганской Народной Республики</w:t>
      </w:r>
      <w:r w:rsidR="00AA4987">
        <w:t xml:space="preserve"> </w:t>
      </w:r>
      <w:r>
        <w:t xml:space="preserve">(классификации источников финансирования дефицитов бюджета </w:t>
      </w:r>
      <w:r w:rsidR="00AA4987" w:rsidRPr="00A52FD1">
        <w:t>муниципально</w:t>
      </w:r>
      <w:r w:rsidR="00AA4987">
        <w:t>го</w:t>
      </w:r>
      <w:r w:rsidR="00AA4987" w:rsidRPr="00A52FD1">
        <w:t xml:space="preserve"> образовани</w:t>
      </w:r>
      <w:r w:rsidR="00AA4987">
        <w:t>я</w:t>
      </w:r>
      <w:r w:rsidR="00AA4987" w:rsidRPr="00A52FD1">
        <w:t xml:space="preserve"> городской округ город Красный Луч Луганской Народной Республики</w:t>
      </w:r>
      <w:r>
        <w:t xml:space="preserve">) в рамках одного денежного обязательства получателя средств бюджета </w:t>
      </w:r>
      <w:r w:rsidR="00AA4987" w:rsidRPr="00A52FD1">
        <w:t>муниципально</w:t>
      </w:r>
      <w:r w:rsidR="00AA4987">
        <w:t>го</w:t>
      </w:r>
      <w:r w:rsidR="00AA4987" w:rsidRPr="00A52FD1">
        <w:t xml:space="preserve"> образовани</w:t>
      </w:r>
      <w:r w:rsidR="00AA4987">
        <w:t>я</w:t>
      </w:r>
      <w:r w:rsidR="00AA4987" w:rsidRPr="00A52FD1">
        <w:t xml:space="preserve"> городской округ город Красный Луч Луганской Народной Республики</w:t>
      </w:r>
      <w:r w:rsidR="00AA4987">
        <w:t xml:space="preserve"> </w:t>
      </w:r>
      <w:r>
        <w:t>(администратора источников финансирования дефицита бюджета</w:t>
      </w:r>
      <w:r w:rsidR="00AA4987">
        <w:t xml:space="preserve"> </w:t>
      </w:r>
      <w:r w:rsidR="00AA4987" w:rsidRPr="00A52FD1">
        <w:t>муниципально</w:t>
      </w:r>
      <w:r w:rsidR="00AA4987">
        <w:t>го</w:t>
      </w:r>
      <w:r w:rsidR="00AA4987" w:rsidRPr="00A52FD1">
        <w:t xml:space="preserve"> образовани</w:t>
      </w:r>
      <w:r w:rsidR="00AA4987">
        <w:t>я</w:t>
      </w:r>
      <w:r w:rsidR="00AA4987" w:rsidRPr="00A52FD1">
        <w:t xml:space="preserve"> городской округ город Красный Луч Луганской Народной Республики</w:t>
      </w:r>
      <w:r>
        <w:t>).</w:t>
      </w:r>
    </w:p>
    <w:p w:rsidR="00DE7A00" w:rsidRDefault="00F32C9A">
      <w:pPr>
        <w:pStyle w:val="ConsPlusNormal"/>
        <w:spacing w:before="220"/>
        <w:ind w:firstLine="540"/>
        <w:contextualSpacing/>
        <w:jc w:val="both"/>
      </w:pPr>
      <w:bookmarkStart w:id="6" w:name="P87"/>
      <w:bookmarkEnd w:id="6"/>
      <w: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DE7A00" w:rsidRDefault="00F32C9A">
      <w:pPr>
        <w:pStyle w:val="ConsPlusNormal"/>
        <w:spacing w:before="220"/>
        <w:ind w:firstLine="540"/>
        <w:contextualSpacing/>
        <w:jc w:val="both"/>
      </w:pPr>
      <w:bookmarkStart w:id="7" w:name="P88"/>
      <w:bookmarkEnd w:id="7"/>
      <w:r>
        <w:t xml:space="preserve">1) соответствие указанных в Распоряжении кодов классификации расходов бюджета </w:t>
      </w:r>
      <w:r w:rsidR="009413C3" w:rsidRPr="00A52FD1">
        <w:t>муниципально</w:t>
      </w:r>
      <w:r w:rsidR="009413C3">
        <w:t>го</w:t>
      </w:r>
      <w:r w:rsidR="009413C3" w:rsidRPr="00A52FD1">
        <w:t xml:space="preserve"> образовани</w:t>
      </w:r>
      <w:r w:rsidR="009413C3">
        <w:t>я</w:t>
      </w:r>
      <w:r w:rsidR="009413C3" w:rsidRPr="00A52FD1">
        <w:t xml:space="preserve"> городской округ город Красный Луч Луганской Народной Республики</w:t>
      </w:r>
      <w:r w:rsidR="009413C3">
        <w:t xml:space="preserve"> </w:t>
      </w:r>
      <w:r>
        <w:t>кодам бюджетной классификации Российской Федерации, действующим в текущем финансовом году на момент представления Распоряжения;</w:t>
      </w:r>
    </w:p>
    <w:p w:rsidR="00DE7A00" w:rsidRDefault="00F32C9A">
      <w:pPr>
        <w:pStyle w:val="ConsPlusNormal"/>
        <w:spacing w:before="220"/>
        <w:ind w:firstLine="540"/>
        <w:contextualSpacing/>
        <w:jc w:val="both"/>
      </w:pPr>
      <w:r>
        <w:t>2) соответствие содержания операции, исходя из денежного обязательства, содержанию текста назначения платежа, указанному в Распоряжении;</w:t>
      </w:r>
    </w:p>
    <w:p w:rsidR="00DE7A00" w:rsidRDefault="00F32C9A">
      <w:pPr>
        <w:pStyle w:val="ConsPlusNormal"/>
        <w:spacing w:before="220"/>
        <w:ind w:firstLine="540"/>
        <w:contextualSpacing/>
        <w:jc w:val="both"/>
      </w:pPr>
      <w:r>
        <w:lastRenderedPageBreak/>
        <w:t xml:space="preserve">3) соответствие указанных в Распоряжении кодов видов расходов классификации расходов бюджета </w:t>
      </w:r>
      <w:r w:rsidR="009413C3" w:rsidRPr="00A52FD1">
        <w:t>муниципально</w:t>
      </w:r>
      <w:r w:rsidR="009413C3">
        <w:t>го</w:t>
      </w:r>
      <w:r w:rsidR="009413C3" w:rsidRPr="00A52FD1">
        <w:t xml:space="preserve"> образовани</w:t>
      </w:r>
      <w:r w:rsidR="009413C3">
        <w:t>я</w:t>
      </w:r>
      <w:r w:rsidR="009413C3" w:rsidRPr="00A52FD1">
        <w:t xml:space="preserve"> городской округ город Красный Луч Луганской Народной Республики</w:t>
      </w:r>
      <w:r w:rsidR="009413C3">
        <w:t xml:space="preserve"> </w:t>
      </w:r>
      <w:r>
        <w:t>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DE7A00" w:rsidRDefault="00F32C9A">
      <w:pPr>
        <w:pStyle w:val="ConsPlusNormal"/>
        <w:ind w:firstLine="540"/>
        <w:contextualSpacing/>
        <w:jc w:val="both"/>
      </w:pPr>
      <w: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DE7A00" w:rsidRDefault="00F32C9A">
      <w:pPr>
        <w:pStyle w:val="ConsPlusNormal"/>
        <w:spacing w:before="220"/>
        <w:ind w:firstLine="540"/>
        <w:contextualSpacing/>
        <w:jc w:val="both"/>
      </w:pPr>
      <w: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DE7A00" w:rsidRDefault="00F32C9A">
      <w:pPr>
        <w:pStyle w:val="ConsPlusNormal"/>
        <w:spacing w:before="220"/>
        <w:ind w:firstLine="540"/>
        <w:contextualSpacing/>
        <w:jc w:val="both"/>
      </w:pPr>
      <w:r>
        <w:t xml:space="preserve">6) соответствие реквизитов Распоряжения требованиям бюджетного законодательства Российской Федерации о перечислении средств бюджета </w:t>
      </w:r>
      <w:r w:rsidR="009413C3" w:rsidRPr="009413C3">
        <w:t xml:space="preserve"> </w:t>
      </w:r>
      <w:r w:rsidR="009413C3" w:rsidRPr="00A52FD1">
        <w:t>муниципально</w:t>
      </w:r>
      <w:r w:rsidR="009413C3">
        <w:t>го</w:t>
      </w:r>
      <w:r w:rsidR="009413C3" w:rsidRPr="00A52FD1">
        <w:t xml:space="preserve"> образовани</w:t>
      </w:r>
      <w:r w:rsidR="009413C3">
        <w:t>я</w:t>
      </w:r>
      <w:r w:rsidR="009413C3" w:rsidRPr="00A52FD1">
        <w:t xml:space="preserve"> городской округ город Красный Луч Луганской Народной Республики</w:t>
      </w:r>
      <w:r w:rsidR="009413C3">
        <w:t xml:space="preserve"> </w:t>
      </w:r>
      <w:r>
        <w:t xml:space="preserve"> на соответствующие казначейские счета;</w:t>
      </w:r>
    </w:p>
    <w:p w:rsidR="00DE7A00" w:rsidRDefault="00F32C9A">
      <w:pPr>
        <w:pStyle w:val="ConsPlusNormal"/>
        <w:spacing w:before="220"/>
        <w:ind w:firstLine="540"/>
        <w:contextualSpacing/>
        <w:jc w:val="both"/>
      </w:pPr>
      <w:r>
        <w:t>7) идентичность кода участника бюджетного процесса по Сводному реестру по денежному обязательству и платежу;</w:t>
      </w:r>
    </w:p>
    <w:p w:rsidR="00DE7A00" w:rsidRDefault="00F32C9A">
      <w:pPr>
        <w:pStyle w:val="ConsPlusNormal"/>
        <w:spacing w:before="220"/>
        <w:ind w:firstLine="540"/>
        <w:contextualSpacing/>
        <w:jc w:val="both"/>
      </w:pPr>
      <w:r>
        <w:t xml:space="preserve">8) идентичность кода (кодов) классификации расходов бюджета </w:t>
      </w:r>
      <w:r w:rsidR="009413C3" w:rsidRPr="00A52FD1">
        <w:t>муниципально</w:t>
      </w:r>
      <w:r w:rsidR="009413C3">
        <w:t>го</w:t>
      </w:r>
      <w:r w:rsidR="009413C3" w:rsidRPr="00A52FD1">
        <w:t xml:space="preserve"> образовани</w:t>
      </w:r>
      <w:r w:rsidR="009413C3">
        <w:t>я</w:t>
      </w:r>
      <w:r w:rsidR="009413C3" w:rsidRPr="00A52FD1">
        <w:t xml:space="preserve"> городской округ город Красный Луч Луганской Народной Республики</w:t>
      </w:r>
      <w:r w:rsidR="009413C3">
        <w:t xml:space="preserve"> </w:t>
      </w:r>
      <w:r>
        <w:t xml:space="preserve"> по денежному обязательству и платежу;</w:t>
      </w:r>
    </w:p>
    <w:p w:rsidR="00DE7A00" w:rsidRDefault="00F32C9A">
      <w:pPr>
        <w:pStyle w:val="ConsPlusNormal"/>
        <w:spacing w:before="220"/>
        <w:ind w:firstLine="540"/>
        <w:contextualSpacing/>
        <w:jc w:val="both"/>
      </w:pPr>
      <w: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DE7A00" w:rsidRDefault="00F32C9A">
      <w:pPr>
        <w:pStyle w:val="ConsPlusNormal"/>
        <w:spacing w:before="220"/>
        <w:ind w:firstLine="540"/>
        <w:contextualSpacing/>
        <w:jc w:val="both"/>
      </w:pPr>
      <w: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DE7A00" w:rsidRDefault="00F32C9A">
      <w:pPr>
        <w:pStyle w:val="ConsPlusNormal"/>
        <w:spacing w:before="220"/>
        <w:ind w:firstLine="540"/>
        <w:contextualSpacing/>
        <w:jc w:val="both"/>
      </w:pPr>
      <w:r>
        <w:t xml:space="preserve">11) соответствие кода классификации расходов бюджета  </w:t>
      </w:r>
      <w:r w:rsidR="009413C3" w:rsidRPr="009413C3">
        <w:t xml:space="preserve"> </w:t>
      </w:r>
      <w:r w:rsidR="009413C3" w:rsidRPr="00A52FD1">
        <w:t>муниципально</w:t>
      </w:r>
      <w:r w:rsidR="009413C3">
        <w:t>го</w:t>
      </w:r>
      <w:r w:rsidR="009413C3" w:rsidRPr="00A52FD1">
        <w:t xml:space="preserve"> образовани</w:t>
      </w:r>
      <w:r w:rsidR="009413C3">
        <w:t>я</w:t>
      </w:r>
      <w:r w:rsidR="009413C3" w:rsidRPr="00A52FD1">
        <w:t xml:space="preserve"> городской округ город Красный Луч Луганской Народной Республики</w:t>
      </w:r>
      <w:r w:rsidR="009413C3">
        <w:t xml:space="preserve"> </w:t>
      </w:r>
      <w:r>
        <w:t>и уникального кода объекта капитального строительства или объекта недвижимого имущества (по денежному обязательству и платежу;</w:t>
      </w:r>
    </w:p>
    <w:p w:rsidR="00DE7A00" w:rsidRDefault="00F32C9A">
      <w:pPr>
        <w:pStyle w:val="ConsPlusNormal"/>
        <w:spacing w:before="220"/>
        <w:ind w:firstLine="540"/>
        <w:contextualSpacing/>
        <w:jc w:val="both"/>
      </w:pPr>
      <w:r>
        <w:t xml:space="preserve">12) непревышение размера авансового платежа, указанного в Распоряжении, над суммой авансового платежа по договору </w:t>
      </w:r>
      <w:r>
        <w:lastRenderedPageBreak/>
        <w:t>(муниципальному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DE7A00" w:rsidRDefault="00F32C9A">
      <w:pPr>
        <w:pStyle w:val="ConsPlusNormal"/>
        <w:spacing w:before="220"/>
        <w:ind w:firstLine="540"/>
        <w:contextualSpacing/>
        <w:jc w:val="both"/>
      </w:pPr>
      <w:bookmarkStart w:id="8" w:name="P103"/>
      <w:bookmarkEnd w:id="8"/>
      <w:r>
        <w:t>13)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договору (муниципальному контракту), подлежащему включению в реестр контрактов или реестр контрактов, составляющих государственную тайну, указанных в Распоряжении.</w:t>
      </w:r>
    </w:p>
    <w:p w:rsidR="00DE7A00" w:rsidRDefault="00F32C9A">
      <w:pPr>
        <w:pStyle w:val="ConsPlusNormal"/>
        <w:ind w:firstLine="540"/>
        <w:contextualSpacing/>
        <w:jc w:val="both"/>
      </w:pPr>
      <w: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DE7A00" w:rsidRDefault="00F32C9A">
      <w:pPr>
        <w:pStyle w:val="ConsPlusNormal"/>
        <w:spacing w:before="220"/>
        <w:ind w:firstLine="540"/>
        <w:contextualSpacing/>
        <w:jc w:val="both"/>
      </w:pPr>
      <w:bookmarkStart w:id="9" w:name="P108"/>
      <w:bookmarkEnd w:id="9"/>
      <w:r>
        <w:t xml:space="preserve">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и нормативными правовыми актами Администрации </w:t>
      </w:r>
      <w:r w:rsidR="009413C3">
        <w:t>городского округа</w:t>
      </w:r>
      <w:r w:rsidR="009413C3" w:rsidRPr="009413C3">
        <w:t xml:space="preserve"> </w:t>
      </w:r>
      <w:r w:rsidR="009413C3" w:rsidRPr="00A52FD1">
        <w:t>муниципально</w:t>
      </w:r>
      <w:r w:rsidR="009413C3">
        <w:t>е</w:t>
      </w:r>
      <w:r w:rsidR="009413C3" w:rsidRPr="00A52FD1">
        <w:t xml:space="preserve"> образовани</w:t>
      </w:r>
      <w:r w:rsidR="009413C3">
        <w:t>е</w:t>
      </w:r>
      <w:r w:rsidR="009413C3" w:rsidRPr="00A52FD1">
        <w:t xml:space="preserve"> городской округ город Красный Луч Луганской Народной Республики</w:t>
      </w:r>
      <w:r>
        <w:t>;</w:t>
      </w:r>
    </w:p>
    <w:p w:rsidR="00DE7A00" w:rsidRDefault="00F32C9A">
      <w:pPr>
        <w:pStyle w:val="ConsPlusNormal"/>
        <w:spacing w:before="220"/>
        <w:ind w:firstLine="540"/>
        <w:contextualSpacing/>
        <w:jc w:val="both"/>
      </w:pPr>
      <w:bookmarkStart w:id="10" w:name="P109"/>
      <w:bookmarkEnd w:id="10"/>
      <w: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DE7A00" w:rsidRDefault="00F32C9A" w:rsidP="009413C3">
      <w:pPr>
        <w:pStyle w:val="ConsPlusNormal"/>
        <w:spacing w:before="220"/>
        <w:ind w:firstLine="540"/>
        <w:contextualSpacing/>
        <w:jc w:val="both"/>
      </w:pPr>
      <w:bookmarkStart w:id="11" w:name="P115"/>
      <w:bookmarkStart w:id="12" w:name="P114"/>
      <w:bookmarkStart w:id="13" w:name="P110"/>
      <w:bookmarkEnd w:id="11"/>
      <w:bookmarkEnd w:id="12"/>
      <w:bookmarkEnd w:id="13"/>
      <w:r>
        <w:t xml:space="preserve">7. В случае если Распоряжение представляется для оплаты денежного обязательства, сформированного </w:t>
      </w:r>
      <w:r w:rsidR="00F5636F">
        <w:t>УФК по ЛНР</w:t>
      </w:r>
      <w:r>
        <w:br/>
        <w:t xml:space="preserve">в соответствии с порядком учета обязательств, получатель средств бюджета </w:t>
      </w:r>
      <w:r w:rsidR="009413C3" w:rsidRPr="00A52FD1">
        <w:t>муниципально</w:t>
      </w:r>
      <w:r w:rsidR="009413C3">
        <w:t>го</w:t>
      </w:r>
      <w:r w:rsidR="009413C3" w:rsidRPr="00A52FD1">
        <w:t xml:space="preserve"> образовани</w:t>
      </w:r>
      <w:r w:rsidR="009413C3">
        <w:t>я</w:t>
      </w:r>
      <w:r w:rsidR="009413C3" w:rsidRPr="00A52FD1">
        <w:t xml:space="preserve"> городской округ город Красный Луч Луганской Народной Республики</w:t>
      </w:r>
      <w:r w:rsidR="009413C3">
        <w:t xml:space="preserve"> </w:t>
      </w:r>
      <w:r>
        <w:t xml:space="preserve"> представляет в </w:t>
      </w:r>
      <w:r w:rsidR="00F5636F">
        <w:t>УФК по ЛНР</w:t>
      </w:r>
      <w:r w:rsidR="009413C3">
        <w:t xml:space="preserve"> в</w:t>
      </w:r>
      <w:r>
        <w:t xml:space="preserve">месте </w:t>
      </w:r>
      <w:r w:rsidR="009413C3">
        <w:t xml:space="preserve"> </w:t>
      </w:r>
      <w:r>
        <w:t>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w:t>
      </w:r>
    </w:p>
    <w:p w:rsidR="00DE7A00" w:rsidRDefault="00F32C9A" w:rsidP="009413C3">
      <w:pPr>
        <w:pStyle w:val="ConsPlusNormal"/>
        <w:spacing w:before="220"/>
        <w:ind w:firstLine="540"/>
        <w:contextualSpacing/>
        <w:jc w:val="both"/>
      </w:pPr>
      <w:r>
        <w:t xml:space="preserve">При санкционировании оплаты денежных обязательств в случае, установленном настоящим пунктом, дополнительно к направлениям проверки, </w:t>
      </w:r>
      <w:r w:rsidRPr="009D4E39">
        <w:t xml:space="preserve">установленным </w:t>
      </w:r>
      <w:hyperlink w:anchor="P87">
        <w:r w:rsidRPr="009D4E39">
          <w:rPr>
            <w:rStyle w:val="a3"/>
            <w:color w:val="auto"/>
            <w:u w:val="none"/>
          </w:rPr>
          <w:t>пунктом 6</w:t>
        </w:r>
      </w:hyperlink>
      <w:r w:rsidRPr="009D4E39">
        <w:t xml:space="preserve"> настоящего</w:t>
      </w:r>
      <w:r>
        <w:t xml:space="preserve"> Порядка, осуществляется проверка равенства сумм Распоряжения сумме соответствующего денежного обязательства.</w:t>
      </w:r>
    </w:p>
    <w:p w:rsidR="00DE7A00" w:rsidRDefault="00DE7A00">
      <w:pPr>
        <w:pStyle w:val="ConsPlusNormal"/>
        <w:spacing w:before="220"/>
        <w:ind w:firstLine="540"/>
        <w:contextualSpacing/>
        <w:jc w:val="both"/>
      </w:pPr>
      <w:bookmarkStart w:id="14" w:name="P117"/>
      <w:bookmarkEnd w:id="14"/>
    </w:p>
    <w:p w:rsidR="00DE7A00" w:rsidRDefault="00F32C9A">
      <w:pPr>
        <w:pStyle w:val="ConsPlusNormal"/>
        <w:spacing w:before="220"/>
        <w:ind w:firstLine="540"/>
        <w:contextualSpacing/>
        <w:jc w:val="both"/>
      </w:pPr>
      <w:bookmarkStart w:id="15" w:name="P118"/>
      <w:bookmarkEnd w:id="15"/>
      <w:r>
        <w:lastRenderedPageBreak/>
        <w:t xml:space="preserve">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rsidR="001A7798">
        <w:t xml:space="preserve"> </w:t>
      </w:r>
      <w:r>
        <w:t xml:space="preserve">-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t xml:space="preserve">, получатель средств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rsidR="001A7798">
        <w:t xml:space="preserve"> </w:t>
      </w:r>
      <w:r>
        <w:t xml:space="preserve"> представляет в </w:t>
      </w:r>
      <w:r w:rsidR="00F5636F">
        <w:t>УФК по ЛНР</w:t>
      </w:r>
      <w:r>
        <w:t xml:space="preserve">, в том числе с использованием  информационных систем Федерального казначейства,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rsidR="001A7798">
        <w:t xml:space="preserve"> </w:t>
      </w:r>
      <w:r>
        <w:t>суммы неустойки (штрафа, пеней) по данному договору (муниципальному контракту).</w:t>
      </w:r>
    </w:p>
    <w:p w:rsidR="00DE7A00" w:rsidRDefault="00F32C9A">
      <w:pPr>
        <w:pStyle w:val="ConsPlusNormal"/>
        <w:spacing w:before="220"/>
        <w:ind w:firstLine="540"/>
        <w:contextualSpacing/>
        <w:jc w:val="both"/>
      </w:pPr>
      <w:bookmarkStart w:id="16" w:name="P119"/>
      <w:bookmarkEnd w:id="16"/>
      <w: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DE7A00" w:rsidRDefault="00F32C9A">
      <w:pPr>
        <w:pStyle w:val="ConsPlusNormal"/>
        <w:spacing w:before="220"/>
        <w:ind w:firstLine="540"/>
        <w:contextualSpacing/>
        <w:jc w:val="both"/>
      </w:pPr>
      <w:r>
        <w:t xml:space="preserve">1) соответствие указанных в Распоряжении кодов классификации расходов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t xml:space="preserve"> кодам бюджетной классификации Российской Федерации, действующим в текущем финансовом году на момент представления Распоряжения;</w:t>
      </w:r>
    </w:p>
    <w:p w:rsidR="00DE7A00" w:rsidRDefault="00F32C9A">
      <w:pPr>
        <w:pStyle w:val="ConsPlusNormal"/>
        <w:spacing w:before="220"/>
        <w:ind w:firstLine="540"/>
        <w:contextualSpacing/>
        <w:jc w:val="both"/>
      </w:pPr>
      <w:r>
        <w:t xml:space="preserve">2) соответствие указанных в Распоряжении кодов видов расходов классификации расходов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или кодам видов выплат (для Распоряжений о перечислении денежных средств на банковские карты "Мир" физических лиц);</w:t>
      </w:r>
    </w:p>
    <w:p w:rsidR="00DE7A00" w:rsidRDefault="00F32C9A">
      <w:pPr>
        <w:pStyle w:val="ConsPlusNormal"/>
        <w:spacing w:before="220"/>
        <w:ind w:firstLine="540"/>
        <w:contextualSpacing/>
        <w:jc w:val="both"/>
      </w:pPr>
      <w: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DE7A00" w:rsidRDefault="00F32C9A">
      <w:pPr>
        <w:pStyle w:val="ConsPlusNormal"/>
        <w:spacing w:before="220"/>
        <w:ind w:firstLine="540"/>
        <w:contextualSpacing/>
        <w:jc w:val="both"/>
      </w:pPr>
      <w:bookmarkStart w:id="17" w:name="P123"/>
      <w:bookmarkEnd w:id="17"/>
      <w:r>
        <w:t xml:space="preserve">10. При санкционировании оплаты денежных обязательств по перечислениям по источникам финансирования дефицита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t xml:space="preserve"> осуществляется проверка Распоряжения по следующим направлениям:</w:t>
      </w:r>
    </w:p>
    <w:p w:rsidR="00DE7A00" w:rsidRDefault="00F32C9A">
      <w:pPr>
        <w:pStyle w:val="ConsPlusNormal"/>
        <w:spacing w:before="220"/>
        <w:ind w:firstLine="540"/>
        <w:contextualSpacing/>
        <w:jc w:val="both"/>
      </w:pPr>
      <w:r>
        <w:lastRenderedPageBreak/>
        <w:t xml:space="preserve">1) соответствие указанных в Распоряжении кодов классификации источников финансирования дефицита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rsidR="001A7798">
        <w:t xml:space="preserve"> </w:t>
      </w:r>
      <w:r>
        <w:t>кодам бюджетной классификации Российской Федерации, действующим в текущем финансовом году на момент представления Распоряжения;</w:t>
      </w:r>
    </w:p>
    <w:p w:rsidR="00DE7A00" w:rsidRDefault="00F32C9A">
      <w:pPr>
        <w:pStyle w:val="ConsPlusNormal"/>
        <w:spacing w:before="220"/>
        <w:ind w:firstLine="540"/>
        <w:contextualSpacing/>
        <w:jc w:val="both"/>
      </w:pPr>
      <w: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E7A00" w:rsidRDefault="00F32C9A">
      <w:pPr>
        <w:pStyle w:val="ConsPlusNormal"/>
        <w:spacing w:before="220"/>
        <w:ind w:firstLine="540"/>
        <w:contextualSpacing/>
        <w:jc w:val="both"/>
      </w:pPr>
      <w:r>
        <w:t xml:space="preserve">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t>.</w:t>
      </w:r>
    </w:p>
    <w:p w:rsidR="00DE7A00" w:rsidRDefault="00F32C9A">
      <w:pPr>
        <w:pStyle w:val="ConsPlusNormal"/>
        <w:spacing w:before="220"/>
        <w:ind w:firstLine="540"/>
        <w:contextualSpacing/>
        <w:jc w:val="both"/>
      </w:pPr>
      <w:r>
        <w:t>11. Осуществление проверки Распоряжения на наличие в нем реквизитов и показателей, предусмотренных пунктом 4, а также санкционирование оплаты денежных обязательств по направлениям, предусмотренным пунктами 6, 7, 9 и 10, может осуществляться в том числе с применением автоматизированных контролей в информационных системах Федерального казначейства</w:t>
      </w:r>
    </w:p>
    <w:p w:rsidR="00DE7A00" w:rsidRPr="009D4E39" w:rsidRDefault="00F32C9A">
      <w:pPr>
        <w:pStyle w:val="ConsPlusNormal"/>
        <w:spacing w:before="220"/>
        <w:ind w:firstLine="540"/>
        <w:contextualSpacing/>
        <w:jc w:val="both"/>
      </w:pPr>
      <w:r>
        <w:t xml:space="preserve">12. </w:t>
      </w:r>
      <w:r w:rsidRPr="009D4E39">
        <w:t xml:space="preserve">В случае если информация, указанная в Распоряжении, или его форма не соответствуют требованиям, установленным </w:t>
      </w:r>
      <w:hyperlink w:anchor="P47">
        <w:r w:rsidRPr="009D4E39">
          <w:rPr>
            <w:rStyle w:val="a3"/>
            <w:color w:val="auto"/>
            <w:u w:val="none"/>
          </w:rPr>
          <w:t>пунктами 3</w:t>
        </w:r>
      </w:hyperlink>
      <w:r w:rsidRPr="009D4E39">
        <w:t xml:space="preserve">, </w:t>
      </w:r>
      <w:hyperlink w:anchor="P50">
        <w:r w:rsidRPr="009D4E39">
          <w:rPr>
            <w:rStyle w:val="a3"/>
            <w:color w:val="auto"/>
            <w:u w:val="none"/>
          </w:rPr>
          <w:t>4</w:t>
        </w:r>
      </w:hyperlink>
      <w:r w:rsidRPr="009D4E39">
        <w:t xml:space="preserve">, </w:t>
      </w:r>
      <w:hyperlink w:anchor="P88">
        <w:r w:rsidRPr="009D4E39">
          <w:rPr>
            <w:rStyle w:val="a3"/>
            <w:color w:val="auto"/>
            <w:u w:val="none"/>
          </w:rPr>
          <w:t>подпунктами 1</w:t>
        </w:r>
      </w:hyperlink>
      <w:r w:rsidRPr="009D4E39">
        <w:t xml:space="preserve"> - </w:t>
      </w:r>
      <w:hyperlink w:anchor="P103">
        <w:r w:rsidRPr="009D4E39">
          <w:rPr>
            <w:rStyle w:val="a3"/>
            <w:color w:val="auto"/>
            <w:u w:val="none"/>
          </w:rPr>
          <w:t>1</w:t>
        </w:r>
      </w:hyperlink>
      <w:hyperlink w:anchor="P110">
        <w:r w:rsidRPr="009D4E39">
          <w:rPr>
            <w:rStyle w:val="a3"/>
            <w:color w:val="auto"/>
            <w:u w:val="none"/>
          </w:rPr>
          <w:t>6</w:t>
        </w:r>
      </w:hyperlink>
      <w:r w:rsidRPr="009D4E39">
        <w:t xml:space="preserve"> пункта 6, </w:t>
      </w:r>
      <w:hyperlink w:anchor="P115">
        <w:r w:rsidRPr="009D4E39">
          <w:rPr>
            <w:rStyle w:val="a3"/>
            <w:color w:val="auto"/>
            <w:u w:val="none"/>
          </w:rPr>
          <w:t>пунктами 7</w:t>
        </w:r>
      </w:hyperlink>
      <w:r w:rsidRPr="009D4E39">
        <w:t xml:space="preserve">, </w:t>
      </w:r>
      <w:hyperlink w:anchor="P117">
        <w:r w:rsidRPr="009D4E39">
          <w:rPr>
            <w:rStyle w:val="a3"/>
            <w:color w:val="auto"/>
            <w:u w:val="none"/>
          </w:rPr>
          <w:t>8</w:t>
        </w:r>
      </w:hyperlink>
      <w:r w:rsidRPr="009D4E39">
        <w:t xml:space="preserve">, </w:t>
      </w:r>
      <w:hyperlink w:anchor="P119">
        <w:r w:rsidRPr="009D4E39">
          <w:rPr>
            <w:rStyle w:val="a3"/>
            <w:color w:val="auto"/>
            <w:u w:val="none"/>
          </w:rPr>
          <w:t>10</w:t>
        </w:r>
      </w:hyperlink>
      <w:r w:rsidRPr="009D4E39">
        <w:t xml:space="preserve"> и </w:t>
      </w:r>
      <w:hyperlink w:anchor="P123">
        <w:r w:rsidRPr="009D4E39">
          <w:rPr>
            <w:rStyle w:val="a3"/>
            <w:color w:val="auto"/>
            <w:u w:val="none"/>
          </w:rPr>
          <w:t>11</w:t>
        </w:r>
      </w:hyperlink>
      <w:r w:rsidRPr="009D4E39">
        <w:t xml:space="preserve"> настоящего Порядка, или в случае установления нарушения получателем средств бюджета </w:t>
      </w:r>
      <w:r w:rsidR="001A7798" w:rsidRPr="009D4E39">
        <w:t>муниципального образования городской округ город Красный Луч Луганской Народной Республики</w:t>
      </w:r>
      <w:r w:rsidRPr="009D4E39">
        <w:t xml:space="preserve"> условий, установленных </w:t>
      </w:r>
      <w:hyperlink w:anchor="P118">
        <w:r w:rsidRPr="009D4E39">
          <w:rPr>
            <w:rStyle w:val="a3"/>
            <w:color w:val="auto"/>
            <w:u w:val="none"/>
          </w:rPr>
          <w:t>пунктом 9</w:t>
        </w:r>
      </w:hyperlink>
      <w:r w:rsidRPr="009D4E39">
        <w:t xml:space="preserve"> настоящего Порядка </w:t>
      </w:r>
      <w:r w:rsidR="00F5636F">
        <w:t xml:space="preserve">УФК по ЛНР </w:t>
      </w:r>
      <w:r w:rsidRPr="009D4E39">
        <w:t xml:space="preserve">не позднее сроков, установленных </w:t>
      </w:r>
      <w:hyperlink w:anchor="P47">
        <w:r w:rsidRPr="009D4E39">
          <w:rPr>
            <w:rStyle w:val="a3"/>
            <w:color w:val="auto"/>
            <w:u w:val="none"/>
          </w:rPr>
          <w:t>пунктом 3</w:t>
        </w:r>
      </w:hyperlink>
      <w:r w:rsidRPr="009D4E39">
        <w:t xml:space="preserve"> настоящего Порядка, направляет получателю средств бюджета </w:t>
      </w:r>
      <w:r w:rsidR="001A7798" w:rsidRPr="009D4E39">
        <w:t xml:space="preserve">муниципального образования городской округ город Красный Луч Луганской Народной Республики </w:t>
      </w:r>
      <w:r w:rsidRPr="009D4E39">
        <w:t>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973075" w:rsidRDefault="00973075" w:rsidP="00973075">
      <w:pPr>
        <w:pStyle w:val="ConsPlusNormal"/>
        <w:ind w:firstLine="540"/>
        <w:contextualSpacing/>
        <w:jc w:val="both"/>
      </w:pPr>
      <w:r w:rsidRPr="009D4E39">
        <w:t>При отзыве Распоряжения по письменному запросу получателя</w:t>
      </w:r>
      <w:r>
        <w:t xml:space="preserve"> бюджетных средств </w:t>
      </w:r>
      <w:r w:rsidR="00F5636F">
        <w:t>УФК по ЛНР</w:t>
      </w:r>
      <w:r>
        <w:t xml:space="preserve"> в уведомлении указывает ссылку на номер и дату письменного запроса.</w:t>
      </w:r>
    </w:p>
    <w:p w:rsidR="00DE7A00" w:rsidRDefault="00F32C9A">
      <w:pPr>
        <w:pStyle w:val="ConsPlusNormal"/>
        <w:ind w:firstLine="540"/>
        <w:contextualSpacing/>
        <w:jc w:val="both"/>
      </w:pPr>
      <w: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w:t>
      </w:r>
      <w:r w:rsidR="00F5636F">
        <w:t xml:space="preserve">УФК по ЛНР </w:t>
      </w:r>
      <w:r>
        <w:t xml:space="preserve">проставляется отметка, подтверждающая санкционирование оплаты денежных обязательств получателя средств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w:t>
      </w:r>
      <w:r w:rsidR="001A7798" w:rsidRPr="00A52FD1">
        <w:lastRenderedPageBreak/>
        <w:t>городской округ город Красный Луч Луганской Народной Республики</w:t>
      </w:r>
      <w:r w:rsidR="001A7798">
        <w:t xml:space="preserve"> </w:t>
      </w:r>
      <w:r>
        <w:t xml:space="preserve">(администратора источников финансирования дефицита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t xml:space="preserve">) с указанием даты, подписи, расшифровки подписи, содержащей фамилию, инициалы ответственного исполнителя </w:t>
      </w:r>
      <w:r w:rsidR="001F71A1">
        <w:t>УФК по ЛНР</w:t>
      </w:r>
      <w:r>
        <w:t>, и Распоряжение принимается к исполнению.</w:t>
      </w:r>
    </w:p>
    <w:p w:rsidR="00DE7A00" w:rsidRDefault="00F32C9A">
      <w:pPr>
        <w:pStyle w:val="ConsPlusNormal"/>
        <w:spacing w:before="220"/>
        <w:ind w:firstLine="540"/>
        <w:contextualSpacing/>
        <w:jc w:val="both"/>
      </w:pPr>
      <w:r>
        <w:t xml:space="preserve">14. Представление и хранение Распоряжения для санкционирования оплаты денежных обязательств получателей средств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t xml:space="preserve"> (администраторов источников финансирования дефицита бюджета </w:t>
      </w:r>
      <w:r w:rsidR="001A7798" w:rsidRPr="00A52FD1">
        <w:t>муниципально</w:t>
      </w:r>
      <w:r w:rsidR="001A7798">
        <w:t>го</w:t>
      </w:r>
      <w:r w:rsidR="001A7798" w:rsidRPr="00A52FD1">
        <w:t xml:space="preserve"> образовани</w:t>
      </w:r>
      <w:r w:rsidR="001A7798">
        <w:t>я</w:t>
      </w:r>
      <w:r w:rsidR="001A7798" w:rsidRPr="00A52FD1">
        <w:t xml:space="preserve"> городской округ город Красный Луч Луганской Народной Республики</w:t>
      </w:r>
      <w:r w:rsidR="001A7798">
        <w:t>)</w:t>
      </w:r>
      <w:r>
        <w:t>,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DE7A00" w:rsidRDefault="00DE7A00">
      <w:pPr>
        <w:jc w:val="both"/>
        <w:rPr>
          <w:b/>
        </w:rPr>
      </w:pPr>
    </w:p>
    <w:p w:rsidR="00DE7A00" w:rsidRDefault="00DE7A00">
      <w:pPr>
        <w:jc w:val="both"/>
        <w:rPr>
          <w:b/>
        </w:rPr>
      </w:pPr>
    </w:p>
    <w:sectPr w:rsidR="00DE7A00" w:rsidSect="00FA76FF">
      <w:headerReference w:type="default" r:id="rId7"/>
      <w:headerReference w:type="first" r:id="rId8"/>
      <w:pgSz w:w="11906" w:h="16838"/>
      <w:pgMar w:top="1418" w:right="1134" w:bottom="1361" w:left="1701" w:header="567" w:footer="0" w:gutter="0"/>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0D" w:rsidRDefault="00FD4F0D">
      <w:r>
        <w:separator/>
      </w:r>
    </w:p>
  </w:endnote>
  <w:endnote w:type="continuationSeparator" w:id="1">
    <w:p w:rsidR="00FD4F0D" w:rsidRDefault="00FD4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0D" w:rsidRDefault="00FD4F0D">
      <w:pPr>
        <w:rPr>
          <w:sz w:val="12"/>
        </w:rPr>
      </w:pPr>
      <w:r>
        <w:separator/>
      </w:r>
    </w:p>
  </w:footnote>
  <w:footnote w:type="continuationSeparator" w:id="1">
    <w:p w:rsidR="00FD4F0D" w:rsidRDefault="00FD4F0D">
      <w:pPr>
        <w:rPr>
          <w:sz w:val="12"/>
        </w:rPr>
      </w:pPr>
      <w:r>
        <w:continuationSeparator/>
      </w:r>
    </w:p>
  </w:footnote>
  <w:footnote w:id="2">
    <w:p w:rsidR="00DE7A00" w:rsidRDefault="00F32C9A">
      <w:pPr>
        <w:pStyle w:val="af6"/>
        <w:jc w:val="both"/>
      </w:pPr>
      <w:r>
        <w:rPr>
          <w:rStyle w:val="FootnoteCharacters"/>
        </w:rPr>
        <w:footnoteRef/>
      </w:r>
      <w:r>
        <w:t xml:space="preserve"> Положение о единой информационной системе в сфере закупок, утвержденное постановлением Правительства Российской Федерации от 27 января 2022 г. № 60 (Собрание законодательства Российской Федерации, 2022, N 6, ст. 872; Официальный интернет-портал правовой информации (www.pravo.gov.ru), 2022, 8 ноября, N 0001202211080038).</w:t>
      </w:r>
    </w:p>
  </w:footnote>
  <w:footnote w:id="3">
    <w:p w:rsidR="00DE7A00" w:rsidRDefault="00F32C9A">
      <w:pPr>
        <w:pStyle w:val="af6"/>
        <w:jc w:val="both"/>
      </w:pPr>
      <w:r>
        <w:rPr>
          <w:rStyle w:val="FootnoteCharacters"/>
        </w:rPr>
        <w:footnoteRef/>
      </w:r>
      <w:r>
        <w:t xml:space="preserve">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2022, № 16, ст. 2606; № 27, ст. 4632).</w:t>
      </w:r>
    </w:p>
  </w:footnote>
  <w:footnote w:id="4">
    <w:p w:rsidR="00DE7A00" w:rsidRDefault="00F32C9A">
      <w:pPr>
        <w:pStyle w:val="af6"/>
        <w:jc w:val="both"/>
      </w:pPr>
      <w:r>
        <w:rPr>
          <w:rStyle w:val="FootnoteCharacters"/>
        </w:rPr>
        <w:footnoteRef/>
      </w:r>
      <w:r>
        <w:t xml:space="preserve"> Пункт 21 Правил ведения реестра контрактов, заключенных заказчиками, утвержденных постановлением Правительства Российской Федерации от 27 января 2022 г. № 60 (Собрание законодательства Российской Федерации, 2022, № 6, ст. 872; Официальный интернет-портал правовой информации (www.pravo.gov.ru), 2022, 8 ноября, № 0001202211080038) (далее - Правила ведения реестра контрактов).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A00" w:rsidRDefault="000B665B">
    <w:pPr>
      <w:pStyle w:val="af3"/>
      <w:jc w:val="center"/>
      <w:rPr>
        <w:rFonts w:ascii="Times New Roman" w:hAnsi="Times New Roman" w:cs="Times New Roman"/>
      </w:rPr>
    </w:pPr>
    <w:r>
      <w:rPr>
        <w:rFonts w:ascii="Times New Roman" w:hAnsi="Times New Roman" w:cs="Times New Roman"/>
      </w:rPr>
      <w:fldChar w:fldCharType="begin"/>
    </w:r>
    <w:r w:rsidR="00F32C9A">
      <w:rPr>
        <w:rFonts w:ascii="Times New Roman" w:hAnsi="Times New Roman" w:cs="Times New Roman"/>
      </w:rPr>
      <w:instrText xml:space="preserve"> PAGE </w:instrText>
    </w:r>
    <w:r>
      <w:rPr>
        <w:rFonts w:ascii="Times New Roman" w:hAnsi="Times New Roman" w:cs="Times New Roman"/>
      </w:rPr>
      <w:fldChar w:fldCharType="separate"/>
    </w:r>
    <w:r w:rsidR="00D74262">
      <w:rPr>
        <w:rFonts w:ascii="Times New Roman" w:hAnsi="Times New Roman" w:cs="Times New Roman"/>
        <w:noProof/>
      </w:rPr>
      <w:t>11</w:t>
    </w:r>
    <w:r>
      <w:rPr>
        <w:rFonts w:ascii="Times New Roman" w:hAnsi="Times New Roman"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A00" w:rsidRDefault="00DE7A00">
    <w:pPr>
      <w:pStyle w:val="af3"/>
      <w:jc w:val="right"/>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DE7A00"/>
    <w:rsid w:val="00065773"/>
    <w:rsid w:val="000B665B"/>
    <w:rsid w:val="000B6B4F"/>
    <w:rsid w:val="000E5E14"/>
    <w:rsid w:val="000F297B"/>
    <w:rsid w:val="001A17C7"/>
    <w:rsid w:val="001A1C49"/>
    <w:rsid w:val="001A7798"/>
    <w:rsid w:val="001F71A1"/>
    <w:rsid w:val="0021513A"/>
    <w:rsid w:val="00250ACE"/>
    <w:rsid w:val="003347C7"/>
    <w:rsid w:val="003B225B"/>
    <w:rsid w:val="004707C4"/>
    <w:rsid w:val="004744ED"/>
    <w:rsid w:val="005031D1"/>
    <w:rsid w:val="00527390"/>
    <w:rsid w:val="005A22CD"/>
    <w:rsid w:val="005E7D20"/>
    <w:rsid w:val="00600D3F"/>
    <w:rsid w:val="006B4A07"/>
    <w:rsid w:val="006C29E3"/>
    <w:rsid w:val="006E5044"/>
    <w:rsid w:val="007B0E2F"/>
    <w:rsid w:val="00817393"/>
    <w:rsid w:val="0082380F"/>
    <w:rsid w:val="0082423B"/>
    <w:rsid w:val="00843DA3"/>
    <w:rsid w:val="009413C3"/>
    <w:rsid w:val="009557F8"/>
    <w:rsid w:val="00971643"/>
    <w:rsid w:val="00973075"/>
    <w:rsid w:val="009A595C"/>
    <w:rsid w:val="009D4E39"/>
    <w:rsid w:val="00AA4987"/>
    <w:rsid w:val="00B25545"/>
    <w:rsid w:val="00C21B55"/>
    <w:rsid w:val="00C3476A"/>
    <w:rsid w:val="00C862F0"/>
    <w:rsid w:val="00CF1CB3"/>
    <w:rsid w:val="00D20237"/>
    <w:rsid w:val="00D74262"/>
    <w:rsid w:val="00D76909"/>
    <w:rsid w:val="00DE7A00"/>
    <w:rsid w:val="00E30BBD"/>
    <w:rsid w:val="00E46451"/>
    <w:rsid w:val="00EB20C9"/>
    <w:rsid w:val="00F32C9A"/>
    <w:rsid w:val="00F5636F"/>
    <w:rsid w:val="00F72912"/>
    <w:rsid w:val="00FA76FF"/>
    <w:rsid w:val="00FD4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FF"/>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A76FF"/>
  </w:style>
  <w:style w:type="character" w:customStyle="1" w:styleId="WW8Num2z0">
    <w:name w:val="WW8Num2z0"/>
    <w:qFormat/>
    <w:rsid w:val="00FA76FF"/>
  </w:style>
  <w:style w:type="character" w:customStyle="1" w:styleId="WW8Num3z0">
    <w:name w:val="WW8Num3z0"/>
    <w:qFormat/>
    <w:rsid w:val="00FA76FF"/>
  </w:style>
  <w:style w:type="character" w:customStyle="1" w:styleId="WW8Num4z0">
    <w:name w:val="WW8Num4z0"/>
    <w:qFormat/>
    <w:rsid w:val="00FA76FF"/>
  </w:style>
  <w:style w:type="character" w:customStyle="1" w:styleId="WW8Num5z0">
    <w:name w:val="WW8Num5z0"/>
    <w:qFormat/>
    <w:rsid w:val="00FA76FF"/>
  </w:style>
  <w:style w:type="character" w:customStyle="1" w:styleId="WW8Num6z0">
    <w:name w:val="WW8Num6z0"/>
    <w:qFormat/>
    <w:rsid w:val="00FA76FF"/>
  </w:style>
  <w:style w:type="character" w:styleId="a3">
    <w:name w:val="Hyperlink"/>
    <w:rsid w:val="00FA76FF"/>
    <w:rPr>
      <w:color w:val="0000FF"/>
      <w:u w:val="single"/>
    </w:rPr>
  </w:style>
  <w:style w:type="character" w:customStyle="1" w:styleId="2">
    <w:name w:val="Основной текст 2 Знак"/>
    <w:qFormat/>
    <w:rsid w:val="00FA76FF"/>
    <w:rPr>
      <w:rFonts w:ascii="Times New Roman" w:eastAsia="Times New Roman" w:hAnsi="Times New Roman" w:cs="Times New Roman"/>
      <w:sz w:val="24"/>
      <w:szCs w:val="24"/>
    </w:rPr>
  </w:style>
  <w:style w:type="character" w:customStyle="1" w:styleId="a4">
    <w:name w:val="Верхний колонтитул Знак"/>
    <w:qFormat/>
    <w:rsid w:val="00FA76FF"/>
    <w:rPr>
      <w:sz w:val="22"/>
      <w:szCs w:val="22"/>
    </w:rPr>
  </w:style>
  <w:style w:type="character" w:styleId="a5">
    <w:name w:val="annotation reference"/>
    <w:qFormat/>
    <w:rsid w:val="00FA76FF"/>
    <w:rPr>
      <w:sz w:val="16"/>
      <w:szCs w:val="16"/>
    </w:rPr>
  </w:style>
  <w:style w:type="character" w:customStyle="1" w:styleId="a6">
    <w:name w:val="Текст примечания Знак"/>
    <w:qFormat/>
    <w:rsid w:val="00FA76FF"/>
  </w:style>
  <w:style w:type="character" w:customStyle="1" w:styleId="a7">
    <w:name w:val="Текст выноски Знак"/>
    <w:qFormat/>
    <w:rsid w:val="00FA76FF"/>
    <w:rPr>
      <w:rFonts w:ascii="Segoe UI" w:eastAsia="Times New Roman" w:hAnsi="Segoe UI" w:cs="Segoe UI"/>
      <w:sz w:val="18"/>
      <w:szCs w:val="18"/>
    </w:rPr>
  </w:style>
  <w:style w:type="character" w:customStyle="1" w:styleId="a8">
    <w:name w:val="Текст сноски Знак"/>
    <w:qFormat/>
    <w:rsid w:val="00FA76FF"/>
    <w:rPr>
      <w:rFonts w:ascii="Times New Roman" w:eastAsia="Times New Roman" w:hAnsi="Times New Roman" w:cs="Times New Roman"/>
    </w:rPr>
  </w:style>
  <w:style w:type="character" w:customStyle="1" w:styleId="FootnoteCharacters">
    <w:name w:val="Footnote Characters"/>
    <w:qFormat/>
    <w:rsid w:val="00FA76FF"/>
    <w:rPr>
      <w:vertAlign w:val="superscript"/>
    </w:rPr>
  </w:style>
  <w:style w:type="character" w:customStyle="1" w:styleId="a9">
    <w:name w:val="Тема примечания Знак"/>
    <w:qFormat/>
    <w:rsid w:val="00FA76FF"/>
    <w:rPr>
      <w:rFonts w:ascii="Times New Roman" w:eastAsia="Times New Roman" w:hAnsi="Times New Roman" w:cs="Times New Roman"/>
      <w:b/>
      <w:bCs/>
    </w:rPr>
  </w:style>
  <w:style w:type="character" w:customStyle="1" w:styleId="aa">
    <w:name w:val="Нижний колонтитул Знак"/>
    <w:qFormat/>
    <w:rsid w:val="00FA76FF"/>
    <w:rPr>
      <w:rFonts w:ascii="Times New Roman" w:eastAsia="Times New Roman" w:hAnsi="Times New Roman" w:cs="Times New Roman"/>
      <w:sz w:val="24"/>
      <w:szCs w:val="24"/>
    </w:rPr>
  </w:style>
  <w:style w:type="character" w:styleId="ab">
    <w:name w:val="footnote reference"/>
    <w:rsid w:val="00FA76FF"/>
    <w:rPr>
      <w:vertAlign w:val="superscript"/>
    </w:rPr>
  </w:style>
  <w:style w:type="character" w:styleId="ac">
    <w:name w:val="endnote reference"/>
    <w:rsid w:val="00FA76FF"/>
    <w:rPr>
      <w:vertAlign w:val="superscript"/>
    </w:rPr>
  </w:style>
  <w:style w:type="character" w:customStyle="1" w:styleId="EndnoteCharacters">
    <w:name w:val="Endnote Characters"/>
    <w:qFormat/>
    <w:rsid w:val="00FA76FF"/>
  </w:style>
  <w:style w:type="paragraph" w:customStyle="1" w:styleId="Heading">
    <w:name w:val="Heading"/>
    <w:basedOn w:val="a"/>
    <w:next w:val="ad"/>
    <w:qFormat/>
    <w:rsid w:val="00FA76FF"/>
    <w:pPr>
      <w:keepNext/>
      <w:spacing w:before="240" w:after="120"/>
    </w:pPr>
    <w:rPr>
      <w:rFonts w:ascii="Arial" w:eastAsia="DejaVu Sans" w:hAnsi="Arial" w:cs="DejaVu Sans"/>
      <w:sz w:val="28"/>
      <w:szCs w:val="28"/>
    </w:rPr>
  </w:style>
  <w:style w:type="paragraph" w:styleId="ad">
    <w:name w:val="Body Text"/>
    <w:basedOn w:val="a"/>
    <w:rsid w:val="00FA76FF"/>
    <w:pPr>
      <w:spacing w:after="140" w:line="276" w:lineRule="auto"/>
    </w:pPr>
  </w:style>
  <w:style w:type="paragraph" w:styleId="ae">
    <w:name w:val="List"/>
    <w:basedOn w:val="ad"/>
    <w:rsid w:val="00FA76FF"/>
  </w:style>
  <w:style w:type="paragraph" w:styleId="af">
    <w:name w:val="caption"/>
    <w:basedOn w:val="a"/>
    <w:qFormat/>
    <w:rsid w:val="00FA76FF"/>
    <w:pPr>
      <w:suppressLineNumbers/>
      <w:spacing w:before="120" w:after="120"/>
    </w:pPr>
    <w:rPr>
      <w:i/>
      <w:iCs/>
    </w:rPr>
  </w:style>
  <w:style w:type="paragraph" w:customStyle="1" w:styleId="Index">
    <w:name w:val="Index"/>
    <w:basedOn w:val="a"/>
    <w:qFormat/>
    <w:rsid w:val="00FA76FF"/>
    <w:pPr>
      <w:suppressLineNumbers/>
    </w:pPr>
  </w:style>
  <w:style w:type="paragraph" w:styleId="af0">
    <w:name w:val="List Paragraph"/>
    <w:basedOn w:val="a"/>
    <w:qFormat/>
    <w:rsid w:val="00FA76FF"/>
    <w:pPr>
      <w:ind w:left="720"/>
      <w:contextualSpacing/>
    </w:pPr>
  </w:style>
  <w:style w:type="paragraph" w:customStyle="1" w:styleId="ConsPlusNonformat">
    <w:name w:val="ConsPlusNonformat"/>
    <w:qFormat/>
    <w:rsid w:val="00FA76FF"/>
    <w:pPr>
      <w:autoSpaceDE w:val="0"/>
    </w:pPr>
    <w:rPr>
      <w:rFonts w:ascii="Courier New" w:eastAsia="Calibri" w:hAnsi="Courier New" w:cs="Courier New"/>
      <w:sz w:val="20"/>
      <w:szCs w:val="20"/>
      <w:lang w:val="ru-RU" w:bidi="ar-SA"/>
    </w:rPr>
  </w:style>
  <w:style w:type="paragraph" w:customStyle="1" w:styleId="ConsPlusNormal">
    <w:name w:val="ConsPlusNormal"/>
    <w:qFormat/>
    <w:rsid w:val="00FA76FF"/>
    <w:pPr>
      <w:autoSpaceDE w:val="0"/>
    </w:pPr>
    <w:rPr>
      <w:rFonts w:eastAsia="Calibri" w:cs="Times New Roman"/>
      <w:sz w:val="28"/>
      <w:szCs w:val="28"/>
      <w:lang w:val="ru-RU" w:bidi="ar-SA"/>
    </w:rPr>
  </w:style>
  <w:style w:type="paragraph" w:styleId="af1">
    <w:name w:val="Normal (Web)"/>
    <w:basedOn w:val="a"/>
    <w:qFormat/>
    <w:rsid w:val="00FA76FF"/>
    <w:pPr>
      <w:spacing w:before="280" w:after="280"/>
    </w:pPr>
  </w:style>
  <w:style w:type="paragraph" w:customStyle="1" w:styleId="ConsPlusTitle">
    <w:name w:val="ConsPlusTitle"/>
    <w:qFormat/>
    <w:rsid w:val="00FA76FF"/>
    <w:pPr>
      <w:widowControl w:val="0"/>
      <w:autoSpaceDE w:val="0"/>
    </w:pPr>
    <w:rPr>
      <w:rFonts w:ascii="Calibri" w:eastAsia="Times New Roman" w:hAnsi="Calibri" w:cs="Calibri"/>
      <w:b/>
      <w:sz w:val="22"/>
      <w:szCs w:val="20"/>
      <w:lang w:val="ru-RU" w:bidi="ar-SA"/>
    </w:rPr>
  </w:style>
  <w:style w:type="paragraph" w:styleId="af2">
    <w:name w:val="No Spacing"/>
    <w:qFormat/>
    <w:rsid w:val="00FA76FF"/>
    <w:rPr>
      <w:rFonts w:ascii="Calibri" w:eastAsia="Calibri" w:hAnsi="Calibri" w:cs="Times New Roman"/>
      <w:sz w:val="22"/>
      <w:szCs w:val="22"/>
      <w:lang w:val="ru-RU" w:bidi="ar-SA"/>
    </w:rPr>
  </w:style>
  <w:style w:type="paragraph" w:styleId="20">
    <w:name w:val="Body Text 2"/>
    <w:basedOn w:val="a"/>
    <w:qFormat/>
    <w:rsid w:val="00FA76FF"/>
    <w:pPr>
      <w:spacing w:after="120" w:line="480" w:lineRule="auto"/>
    </w:pPr>
  </w:style>
  <w:style w:type="paragraph" w:customStyle="1" w:styleId="HeaderandFooter">
    <w:name w:val="Header and Footer"/>
    <w:basedOn w:val="a"/>
    <w:qFormat/>
    <w:rsid w:val="00FA76FF"/>
    <w:pPr>
      <w:suppressLineNumbers/>
      <w:tabs>
        <w:tab w:val="center" w:pos="4819"/>
        <w:tab w:val="right" w:pos="9638"/>
      </w:tabs>
    </w:pPr>
  </w:style>
  <w:style w:type="paragraph" w:styleId="af3">
    <w:name w:val="header"/>
    <w:basedOn w:val="a"/>
    <w:rsid w:val="00FA76FF"/>
    <w:pPr>
      <w:tabs>
        <w:tab w:val="center" w:pos="4677"/>
        <w:tab w:val="right" w:pos="9355"/>
      </w:tabs>
    </w:pPr>
    <w:rPr>
      <w:rFonts w:ascii="Calibri" w:eastAsia="Calibri" w:hAnsi="Calibri" w:cs="Calibri"/>
      <w:sz w:val="22"/>
      <w:szCs w:val="22"/>
    </w:rPr>
  </w:style>
  <w:style w:type="paragraph" w:styleId="af4">
    <w:name w:val="annotation text"/>
    <w:basedOn w:val="a"/>
    <w:qFormat/>
    <w:rsid w:val="00FA76FF"/>
    <w:pPr>
      <w:spacing w:after="160"/>
    </w:pPr>
    <w:rPr>
      <w:rFonts w:ascii="Calibri" w:eastAsia="Calibri" w:hAnsi="Calibri" w:cs="Calibri"/>
      <w:sz w:val="20"/>
      <w:szCs w:val="20"/>
    </w:rPr>
  </w:style>
  <w:style w:type="paragraph" w:styleId="af5">
    <w:name w:val="Balloon Text"/>
    <w:basedOn w:val="a"/>
    <w:qFormat/>
    <w:rsid w:val="00FA76FF"/>
    <w:rPr>
      <w:rFonts w:ascii="Segoe UI" w:hAnsi="Segoe UI" w:cs="Segoe UI"/>
      <w:sz w:val="18"/>
      <w:szCs w:val="18"/>
    </w:rPr>
  </w:style>
  <w:style w:type="paragraph" w:styleId="af6">
    <w:name w:val="footnote text"/>
    <w:basedOn w:val="a"/>
    <w:rsid w:val="00FA76FF"/>
    <w:rPr>
      <w:sz w:val="20"/>
      <w:szCs w:val="20"/>
    </w:rPr>
  </w:style>
  <w:style w:type="paragraph" w:styleId="af7">
    <w:name w:val="annotation subject"/>
    <w:basedOn w:val="af4"/>
    <w:next w:val="af4"/>
    <w:qFormat/>
    <w:rsid w:val="00FA76FF"/>
    <w:pPr>
      <w:spacing w:after="0"/>
    </w:pPr>
    <w:rPr>
      <w:rFonts w:ascii="Times New Roman" w:eastAsia="Times New Roman" w:hAnsi="Times New Roman" w:cs="Times New Roman"/>
      <w:b/>
      <w:bCs/>
    </w:rPr>
  </w:style>
  <w:style w:type="paragraph" w:styleId="af8">
    <w:name w:val="Revision"/>
    <w:qFormat/>
    <w:rsid w:val="00FA76FF"/>
    <w:rPr>
      <w:rFonts w:eastAsia="Times New Roman" w:cs="Times New Roman"/>
      <w:lang w:val="ru-RU" w:bidi="ar-SA"/>
    </w:rPr>
  </w:style>
  <w:style w:type="paragraph" w:styleId="af9">
    <w:name w:val="footer"/>
    <w:basedOn w:val="a"/>
    <w:rsid w:val="00FA76FF"/>
    <w:pPr>
      <w:tabs>
        <w:tab w:val="center" w:pos="4677"/>
        <w:tab w:val="right" w:pos="9355"/>
      </w:tabs>
    </w:pPr>
  </w:style>
  <w:style w:type="paragraph" w:customStyle="1" w:styleId="TableContents">
    <w:name w:val="Table Contents"/>
    <w:basedOn w:val="a"/>
    <w:qFormat/>
    <w:rsid w:val="00FA76FF"/>
    <w:pPr>
      <w:widowControl w:val="0"/>
      <w:suppressLineNumbers/>
    </w:pPr>
  </w:style>
  <w:style w:type="paragraph" w:customStyle="1" w:styleId="TableHeading">
    <w:name w:val="Table Heading"/>
    <w:basedOn w:val="TableContents"/>
    <w:qFormat/>
    <w:rsid w:val="00FA76FF"/>
    <w:pPr>
      <w:jc w:val="center"/>
    </w:pPr>
    <w:rPr>
      <w:b/>
      <w:bCs/>
    </w:rPr>
  </w:style>
  <w:style w:type="numbering" w:customStyle="1" w:styleId="WW8Num1">
    <w:name w:val="WW8Num1"/>
    <w:qFormat/>
    <w:rsid w:val="00FA76FF"/>
  </w:style>
  <w:style w:type="numbering" w:customStyle="1" w:styleId="WW8Num2">
    <w:name w:val="WW8Num2"/>
    <w:qFormat/>
    <w:rsid w:val="00FA76FF"/>
  </w:style>
  <w:style w:type="numbering" w:customStyle="1" w:styleId="WW8Num3">
    <w:name w:val="WW8Num3"/>
    <w:qFormat/>
    <w:rsid w:val="00FA76FF"/>
  </w:style>
  <w:style w:type="numbering" w:customStyle="1" w:styleId="WW8Num4">
    <w:name w:val="WW8Num4"/>
    <w:qFormat/>
    <w:rsid w:val="00FA76FF"/>
  </w:style>
  <w:style w:type="numbering" w:customStyle="1" w:styleId="WW8Num5">
    <w:name w:val="WW8Num5"/>
    <w:qFormat/>
    <w:rsid w:val="00FA76FF"/>
  </w:style>
  <w:style w:type="numbering" w:customStyle="1" w:styleId="WW8Num6">
    <w:name w:val="WW8Num6"/>
    <w:qFormat/>
    <w:rsid w:val="00FA76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4D34F6BF5FB817A00A5CA817076D6850CDF4BD83BA81FA451DD12A8276A124F52D486452DF70CCD1B4C634FDEDp9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11</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o.anuchina</dc:creator>
  <cp:keywords/>
  <dc:description/>
  <cp:lastModifiedBy>Юзер</cp:lastModifiedBy>
  <cp:revision>27</cp:revision>
  <cp:lastPrinted>2024-01-12T05:34:00Z</cp:lastPrinted>
  <dcterms:created xsi:type="dcterms:W3CDTF">2024-01-05T17:18:00Z</dcterms:created>
  <dcterms:modified xsi:type="dcterms:W3CDTF">2024-01-18T12:36:00Z</dcterms:modified>
  <dc:language>en-US</dc:language>
</cp:coreProperties>
</file>