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
        <w:gridCol w:w="9411"/>
        <w:gridCol w:w="222"/>
      </w:tblGrid>
      <w:tr w:rsidR="00A970AD" w:rsidTr="00472D4C">
        <w:tc>
          <w:tcPr>
            <w:tcW w:w="221" w:type="dxa"/>
          </w:tcPr>
          <w:p w:rsidR="00A970AD" w:rsidRDefault="00A970AD" w:rsidP="004B60D6">
            <w:pPr>
              <w:contextualSpacing/>
              <w:jc w:val="both"/>
              <w:rPr>
                <w:rFonts w:ascii="Times New Roman" w:hAnsi="Times New Roman" w:cs="Times New Roman"/>
                <w:sz w:val="28"/>
                <w:szCs w:val="28"/>
              </w:rPr>
            </w:pPr>
          </w:p>
        </w:tc>
        <w:tc>
          <w:tcPr>
            <w:tcW w:w="9411" w:type="dxa"/>
          </w:tcPr>
          <w:p w:rsidR="00472D4C" w:rsidRDefault="00472D4C" w:rsidP="00C570EE">
            <w:pPr>
              <w:pStyle w:val="a8"/>
              <w:keepNext/>
              <w:spacing w:before="240" w:after="60"/>
              <w:ind w:left="-221"/>
              <w:jc w:val="center"/>
              <w:outlineLvl w:val="0"/>
              <w:rPr>
                <w:rFonts w:ascii="Times New Roman" w:eastAsia="Times New Roman" w:hAnsi="Times New Roman"/>
                <w:b/>
                <w:bCs/>
                <w:kern w:val="32"/>
                <w:sz w:val="28"/>
                <w:szCs w:val="28"/>
              </w:rPr>
            </w:pPr>
            <w:r>
              <w:rPr>
                <w:rFonts w:ascii="Times New Roman" w:eastAsia="Lucida Sans Unicode" w:hAnsi="Times New Roman"/>
                <w:b/>
                <w:noProof/>
                <w:sz w:val="28"/>
                <w:szCs w:val="28"/>
                <w:lang w:eastAsia="ru-RU"/>
              </w:rPr>
              <w:drawing>
                <wp:inline distT="0" distB="0" distL="0" distR="0">
                  <wp:extent cx="525145" cy="655320"/>
                  <wp:effectExtent l="19050" t="0" r="8255" b="0"/>
                  <wp:docPr id="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5145" cy="655320"/>
                          </a:xfrm>
                          <a:prstGeom prst="rect">
                            <a:avLst/>
                          </a:prstGeom>
                          <a:noFill/>
                          <a:ln w="9525">
                            <a:noFill/>
                            <a:miter lim="800000"/>
                            <a:headEnd/>
                            <a:tailEnd/>
                          </a:ln>
                        </pic:spPr>
                      </pic:pic>
                    </a:graphicData>
                  </a:graphic>
                </wp:inline>
              </w:drawing>
            </w:r>
          </w:p>
          <w:p w:rsidR="00D8777A" w:rsidRPr="00D8777A" w:rsidRDefault="00D8777A" w:rsidP="00C570EE">
            <w:pPr>
              <w:pStyle w:val="a8"/>
              <w:keepNext/>
              <w:spacing w:before="240" w:after="60"/>
              <w:ind w:left="-221"/>
              <w:jc w:val="center"/>
              <w:outlineLvl w:val="0"/>
              <w:rPr>
                <w:rFonts w:ascii="Times New Roman" w:eastAsia="Lucida Sans Unicode" w:hAnsi="Times New Roman"/>
                <w:b/>
                <w:sz w:val="28"/>
                <w:szCs w:val="28"/>
              </w:rPr>
            </w:pPr>
            <w:r w:rsidRPr="00D8777A">
              <w:rPr>
                <w:rFonts w:ascii="Times New Roman" w:eastAsia="Times New Roman" w:hAnsi="Times New Roman"/>
                <w:b/>
                <w:bCs/>
                <w:kern w:val="32"/>
                <w:sz w:val="28"/>
                <w:szCs w:val="28"/>
              </w:rPr>
              <w:t>ПОСТАНОВЛЕНИЕ</w:t>
            </w:r>
          </w:p>
          <w:p w:rsidR="00D8777A" w:rsidRPr="00822098" w:rsidRDefault="00D8777A" w:rsidP="00822098">
            <w:pPr>
              <w:keepNext/>
              <w:ind w:left="258"/>
              <w:jc w:val="center"/>
              <w:outlineLvl w:val="6"/>
              <w:rPr>
                <w:rFonts w:ascii="Times New Roman" w:eastAsia="Lucida Sans Unicode" w:hAnsi="Times New Roman"/>
                <w:b/>
                <w:color w:val="000000"/>
                <w:sz w:val="28"/>
                <w:szCs w:val="28"/>
              </w:rPr>
            </w:pPr>
            <w:r w:rsidRPr="00822098">
              <w:rPr>
                <w:rFonts w:ascii="Times New Roman" w:eastAsia="Times New Roman" w:hAnsi="Times New Roman"/>
                <w:b/>
                <w:sz w:val="28"/>
                <w:szCs w:val="28"/>
              </w:rPr>
              <w:t xml:space="preserve">Администрации </w:t>
            </w:r>
            <w:r w:rsidRPr="00822098">
              <w:rPr>
                <w:rFonts w:ascii="Times New Roman" w:eastAsia="Lucida Sans Unicode" w:hAnsi="Times New Roman"/>
                <w:b/>
                <w:color w:val="000000"/>
                <w:sz w:val="28"/>
                <w:szCs w:val="28"/>
              </w:rPr>
              <w:t>городского округа муниципальное образование</w:t>
            </w:r>
          </w:p>
          <w:p w:rsidR="00D8777A" w:rsidRPr="00822098" w:rsidRDefault="00D8777A" w:rsidP="00822098">
            <w:pPr>
              <w:keepNext/>
              <w:jc w:val="center"/>
              <w:outlineLvl w:val="6"/>
              <w:rPr>
                <w:rFonts w:ascii="Times New Roman" w:eastAsia="Lucida Sans Unicode" w:hAnsi="Times New Roman"/>
                <w:sz w:val="28"/>
                <w:szCs w:val="28"/>
              </w:rPr>
            </w:pPr>
            <w:r w:rsidRPr="00822098">
              <w:rPr>
                <w:rFonts w:ascii="Times New Roman" w:eastAsia="Lucida Sans Unicode" w:hAnsi="Times New Roman"/>
                <w:b/>
                <w:color w:val="000000"/>
                <w:sz w:val="28"/>
                <w:szCs w:val="28"/>
              </w:rPr>
              <w:t>городской округ город Красный Луч Луганской Народной Республики</w:t>
            </w:r>
          </w:p>
          <w:p w:rsidR="004C0A23" w:rsidRPr="00D8777A" w:rsidRDefault="004C0A23" w:rsidP="0063729C">
            <w:pPr>
              <w:pStyle w:val="a8"/>
              <w:keepNext/>
              <w:numPr>
                <w:ilvl w:val="0"/>
                <w:numId w:val="21"/>
              </w:numPr>
              <w:ind w:left="-221" w:firstLine="0"/>
              <w:jc w:val="both"/>
              <w:outlineLvl w:val="6"/>
              <w:rPr>
                <w:rFonts w:ascii="Times New Roman" w:eastAsia="Lucida Sans Unicode" w:hAnsi="Times New Roman"/>
                <w:sz w:val="28"/>
                <w:szCs w:val="28"/>
              </w:rPr>
            </w:pPr>
          </w:p>
          <w:p w:rsidR="00D8777A" w:rsidRPr="004B0871" w:rsidRDefault="00D8777A" w:rsidP="0063729C">
            <w:pPr>
              <w:widowControl w:val="0"/>
              <w:suppressAutoHyphens/>
              <w:ind w:left="-221"/>
              <w:jc w:val="both"/>
              <w:rPr>
                <w:rFonts w:ascii="Times New Roman" w:eastAsia="Lucida Sans Unicode" w:hAnsi="Times New Roman"/>
                <w:b/>
                <w:sz w:val="28"/>
                <w:szCs w:val="28"/>
              </w:rPr>
            </w:pPr>
          </w:p>
          <w:tbl>
            <w:tblPr>
              <w:tblW w:w="9829" w:type="dxa"/>
              <w:jc w:val="center"/>
              <w:tblLook w:val="04A0"/>
            </w:tblPr>
            <w:tblGrid>
              <w:gridCol w:w="252"/>
              <w:gridCol w:w="2050"/>
              <w:gridCol w:w="5134"/>
              <w:gridCol w:w="869"/>
              <w:gridCol w:w="1524"/>
            </w:tblGrid>
            <w:tr w:rsidR="00D8777A" w:rsidRPr="00F04C03" w:rsidTr="00991A14">
              <w:trPr>
                <w:cantSplit/>
                <w:trHeight w:val="377"/>
                <w:jc w:val="center"/>
              </w:trPr>
              <w:tc>
                <w:tcPr>
                  <w:tcW w:w="254" w:type="dxa"/>
                </w:tcPr>
                <w:p w:rsidR="00D8777A" w:rsidRPr="00D8777A" w:rsidRDefault="00D8777A" w:rsidP="0063729C">
                  <w:pPr>
                    <w:pStyle w:val="a8"/>
                    <w:widowControl w:val="0"/>
                    <w:numPr>
                      <w:ilvl w:val="0"/>
                      <w:numId w:val="21"/>
                    </w:numPr>
                    <w:suppressAutoHyphens/>
                    <w:spacing w:after="0" w:line="240" w:lineRule="auto"/>
                    <w:ind w:left="-221" w:firstLine="0"/>
                    <w:jc w:val="both"/>
                    <w:rPr>
                      <w:rFonts w:ascii="Times New Roman" w:eastAsia="Lucida Sans Unicode" w:hAnsi="Times New Roman"/>
                      <w:sz w:val="28"/>
                      <w:szCs w:val="28"/>
                    </w:rPr>
                  </w:pPr>
                </w:p>
              </w:tc>
              <w:tc>
                <w:tcPr>
                  <w:tcW w:w="2129" w:type="dxa"/>
                </w:tcPr>
                <w:p w:rsidR="00D8777A" w:rsidRPr="00D8777A" w:rsidRDefault="00D8777A" w:rsidP="00991A14">
                  <w:pPr>
                    <w:pStyle w:val="a8"/>
                    <w:widowControl w:val="0"/>
                    <w:suppressAutoHyphens/>
                    <w:spacing w:after="0" w:line="240" w:lineRule="auto"/>
                    <w:ind w:left="-368" w:right="-227" w:firstLine="284"/>
                    <w:jc w:val="both"/>
                    <w:rPr>
                      <w:rFonts w:ascii="Times New Roman" w:eastAsia="Lucida Sans Unicode" w:hAnsi="Times New Roman"/>
                      <w:sz w:val="28"/>
                      <w:szCs w:val="28"/>
                    </w:rPr>
                  </w:pPr>
                  <w:r w:rsidRPr="00D8777A">
                    <w:rPr>
                      <w:rFonts w:ascii="Times New Roman" w:eastAsia="Lucida Sans Unicode" w:hAnsi="Times New Roman"/>
                      <w:sz w:val="28"/>
                      <w:szCs w:val="28"/>
                    </w:rPr>
                    <w:t>«</w:t>
                  </w:r>
                  <w:r w:rsidR="00991A14">
                    <w:rPr>
                      <w:rFonts w:ascii="Times New Roman" w:eastAsia="Lucida Sans Unicode" w:hAnsi="Times New Roman"/>
                      <w:sz w:val="28"/>
                      <w:szCs w:val="28"/>
                    </w:rPr>
                    <w:t>05</w:t>
                  </w:r>
                  <w:r w:rsidRPr="00D8777A">
                    <w:rPr>
                      <w:rFonts w:ascii="Times New Roman" w:eastAsia="Lucida Sans Unicode" w:hAnsi="Times New Roman"/>
                      <w:sz w:val="28"/>
                      <w:szCs w:val="28"/>
                    </w:rPr>
                    <w:t>»</w:t>
                  </w:r>
                  <w:r w:rsidR="00991A14">
                    <w:rPr>
                      <w:rFonts w:ascii="Times New Roman" w:eastAsia="Lucida Sans Unicode" w:hAnsi="Times New Roman"/>
                      <w:sz w:val="28"/>
                      <w:szCs w:val="28"/>
                    </w:rPr>
                    <w:t xml:space="preserve"> июня 2</w:t>
                  </w:r>
                  <w:r w:rsidRPr="00D8777A">
                    <w:rPr>
                      <w:rFonts w:ascii="Times New Roman" w:eastAsia="Lucida Sans Unicode" w:hAnsi="Times New Roman"/>
                      <w:sz w:val="28"/>
                      <w:szCs w:val="28"/>
                    </w:rPr>
                    <w:t>024г.</w:t>
                  </w:r>
                </w:p>
              </w:tc>
              <w:tc>
                <w:tcPr>
                  <w:tcW w:w="5363" w:type="dxa"/>
                </w:tcPr>
                <w:p w:rsidR="00D8777A" w:rsidRPr="00D8777A" w:rsidRDefault="00D8777A" w:rsidP="0063729C">
                  <w:pPr>
                    <w:pStyle w:val="a8"/>
                    <w:widowControl w:val="0"/>
                    <w:numPr>
                      <w:ilvl w:val="0"/>
                      <w:numId w:val="21"/>
                    </w:numPr>
                    <w:suppressAutoHyphens/>
                    <w:spacing w:after="0" w:line="240" w:lineRule="auto"/>
                    <w:ind w:left="-221" w:firstLine="0"/>
                    <w:jc w:val="both"/>
                    <w:rPr>
                      <w:rFonts w:ascii="Times New Roman" w:eastAsia="Lucida Sans Unicode" w:hAnsi="Times New Roman"/>
                      <w:sz w:val="28"/>
                      <w:szCs w:val="28"/>
                    </w:rPr>
                  </w:pPr>
                </w:p>
              </w:tc>
              <w:tc>
                <w:tcPr>
                  <w:tcW w:w="535" w:type="dxa"/>
                </w:tcPr>
                <w:p w:rsidR="00D8777A" w:rsidRPr="00D8777A" w:rsidRDefault="00D8777A" w:rsidP="00991A14">
                  <w:pPr>
                    <w:pStyle w:val="a8"/>
                    <w:widowControl w:val="0"/>
                    <w:numPr>
                      <w:ilvl w:val="0"/>
                      <w:numId w:val="21"/>
                    </w:numPr>
                    <w:suppressAutoHyphens/>
                    <w:spacing w:after="0" w:line="240" w:lineRule="auto"/>
                    <w:ind w:left="-221" w:right="-102" w:firstLine="0"/>
                    <w:jc w:val="both"/>
                    <w:rPr>
                      <w:rFonts w:ascii="Times New Roman" w:eastAsia="Lucida Sans Unicode" w:hAnsi="Times New Roman"/>
                      <w:sz w:val="28"/>
                      <w:szCs w:val="28"/>
                    </w:rPr>
                  </w:pPr>
                  <w:r w:rsidRPr="00D8777A">
                    <w:rPr>
                      <w:rFonts w:ascii="Times New Roman" w:eastAsia="Lucida Sans Unicode" w:hAnsi="Times New Roman"/>
                      <w:sz w:val="28"/>
                      <w:szCs w:val="28"/>
                    </w:rPr>
                    <w:t>№</w:t>
                  </w:r>
                </w:p>
              </w:tc>
              <w:tc>
                <w:tcPr>
                  <w:tcW w:w="1548" w:type="dxa"/>
                  <w:tcBorders>
                    <w:bottom w:val="single" w:sz="4" w:space="0" w:color="auto"/>
                  </w:tcBorders>
                </w:tcPr>
                <w:p w:rsidR="00D8777A" w:rsidRPr="00D8777A" w:rsidRDefault="00991A14" w:rsidP="0063729C">
                  <w:pPr>
                    <w:pStyle w:val="a8"/>
                    <w:widowControl w:val="0"/>
                    <w:numPr>
                      <w:ilvl w:val="0"/>
                      <w:numId w:val="21"/>
                    </w:numPr>
                    <w:suppressAutoHyphens/>
                    <w:spacing w:after="0" w:line="240" w:lineRule="auto"/>
                    <w:ind w:left="-221" w:firstLine="0"/>
                    <w:jc w:val="both"/>
                    <w:rPr>
                      <w:rFonts w:ascii="Times New Roman" w:eastAsia="Lucida Sans Unicode" w:hAnsi="Times New Roman"/>
                      <w:sz w:val="28"/>
                      <w:szCs w:val="28"/>
                    </w:rPr>
                  </w:pPr>
                  <w:r>
                    <w:rPr>
                      <w:rFonts w:ascii="Times New Roman" w:eastAsia="Lucida Sans Unicode" w:hAnsi="Times New Roman"/>
                      <w:sz w:val="28"/>
                      <w:szCs w:val="28"/>
                    </w:rPr>
                    <w:t>П-160/24</w:t>
                  </w:r>
                </w:p>
              </w:tc>
            </w:tr>
          </w:tbl>
          <w:p w:rsidR="00D8777A" w:rsidRDefault="00D8777A" w:rsidP="0063729C">
            <w:pPr>
              <w:pStyle w:val="a8"/>
              <w:widowControl w:val="0"/>
              <w:suppressAutoHyphens/>
              <w:ind w:left="-221"/>
              <w:jc w:val="center"/>
              <w:rPr>
                <w:rFonts w:ascii="Times New Roman" w:eastAsia="Lucida Sans Unicode" w:hAnsi="Times New Roman"/>
                <w:sz w:val="28"/>
                <w:szCs w:val="28"/>
              </w:rPr>
            </w:pPr>
            <w:r w:rsidRPr="00D8777A">
              <w:rPr>
                <w:rFonts w:ascii="Times New Roman" w:eastAsia="Lucida Sans Unicode" w:hAnsi="Times New Roman"/>
                <w:sz w:val="28"/>
                <w:szCs w:val="28"/>
              </w:rPr>
              <w:t>г. Красный Луч</w:t>
            </w:r>
          </w:p>
          <w:p w:rsidR="0063729C" w:rsidRPr="00D8777A" w:rsidRDefault="0063729C" w:rsidP="0063729C">
            <w:pPr>
              <w:pStyle w:val="a8"/>
              <w:widowControl w:val="0"/>
              <w:suppressAutoHyphens/>
              <w:ind w:left="-221"/>
              <w:jc w:val="center"/>
              <w:rPr>
                <w:rFonts w:ascii="Times New Roman" w:eastAsia="Lucida Sans Unicode" w:hAnsi="Times New Roman"/>
                <w:sz w:val="28"/>
                <w:szCs w:val="28"/>
              </w:rPr>
            </w:pPr>
          </w:p>
          <w:p w:rsidR="00D8777A" w:rsidRDefault="00D8777A" w:rsidP="0063729C">
            <w:pPr>
              <w:widowControl w:val="0"/>
              <w:suppressAutoHyphens/>
              <w:ind w:left="-221"/>
              <w:jc w:val="both"/>
              <w:rPr>
                <w:rFonts w:ascii="Times New Roman" w:eastAsia="Lucida Sans Unicode" w:hAnsi="Times New Roman"/>
                <w:sz w:val="28"/>
                <w:szCs w:val="28"/>
              </w:rPr>
            </w:pPr>
          </w:p>
          <w:p w:rsidR="00D8777A" w:rsidRDefault="00D8777A" w:rsidP="0063729C">
            <w:pPr>
              <w:widowControl w:val="0"/>
              <w:suppressAutoHyphens/>
              <w:ind w:left="-221"/>
              <w:jc w:val="both"/>
              <w:rPr>
                <w:rFonts w:ascii="Times New Roman" w:eastAsia="Lucida Sans Unicode" w:hAnsi="Times New Roman"/>
                <w:sz w:val="28"/>
                <w:szCs w:val="28"/>
              </w:rPr>
            </w:pPr>
          </w:p>
          <w:p w:rsidR="00D8777A" w:rsidRDefault="0063729C" w:rsidP="0063729C">
            <w:pPr>
              <w:pStyle w:val="ConsPlusTitle"/>
              <w:ind w:left="-221"/>
              <w:jc w:val="center"/>
              <w:rPr>
                <w:rFonts w:ascii="Times New Roman" w:hAnsi="Times New Roman"/>
                <w:color w:val="0C0C0C"/>
                <w:w w:val="105"/>
                <w:sz w:val="28"/>
                <w:szCs w:val="28"/>
              </w:rPr>
            </w:pPr>
            <w:r w:rsidRPr="0063729C">
              <w:rPr>
                <w:rFonts w:ascii="Times New Roman" w:hAnsi="Times New Roman"/>
                <w:color w:val="0C0C0C"/>
                <w:w w:val="105"/>
                <w:sz w:val="28"/>
                <w:szCs w:val="28"/>
              </w:rPr>
              <w:t>Об</w:t>
            </w:r>
            <w:r w:rsidRPr="0063729C">
              <w:rPr>
                <w:rFonts w:ascii="Times New Roman" w:hAnsi="Times New Roman"/>
                <w:color w:val="0C0C0C"/>
                <w:spacing w:val="-29"/>
                <w:w w:val="105"/>
                <w:sz w:val="28"/>
                <w:szCs w:val="28"/>
              </w:rPr>
              <w:t xml:space="preserve"> </w:t>
            </w:r>
            <w:r w:rsidRPr="0063729C">
              <w:rPr>
                <w:rFonts w:ascii="Times New Roman" w:hAnsi="Times New Roman"/>
                <w:color w:val="0C0C0C"/>
                <w:w w:val="105"/>
                <w:sz w:val="28"/>
                <w:szCs w:val="28"/>
              </w:rPr>
              <w:t>утверждении</w:t>
            </w:r>
            <w:r w:rsidRPr="0063729C">
              <w:rPr>
                <w:rFonts w:ascii="Times New Roman" w:hAnsi="Times New Roman"/>
                <w:color w:val="0C0C0C"/>
                <w:spacing w:val="-13"/>
                <w:w w:val="105"/>
                <w:sz w:val="28"/>
                <w:szCs w:val="28"/>
              </w:rPr>
              <w:t xml:space="preserve"> </w:t>
            </w:r>
            <w:r w:rsidRPr="0063729C">
              <w:rPr>
                <w:rFonts w:ascii="Times New Roman" w:hAnsi="Times New Roman"/>
                <w:color w:val="0C0C0C"/>
                <w:w w:val="105"/>
                <w:sz w:val="28"/>
                <w:szCs w:val="28"/>
              </w:rPr>
              <w:t>Порядка</w:t>
            </w:r>
            <w:r w:rsidRPr="0063729C">
              <w:rPr>
                <w:rFonts w:ascii="Times New Roman" w:hAnsi="Times New Roman"/>
                <w:color w:val="0C0C0C"/>
                <w:spacing w:val="-17"/>
                <w:w w:val="105"/>
                <w:sz w:val="28"/>
                <w:szCs w:val="28"/>
              </w:rPr>
              <w:t xml:space="preserve"> </w:t>
            </w:r>
            <w:r w:rsidRPr="0063729C">
              <w:rPr>
                <w:rFonts w:ascii="Times New Roman" w:hAnsi="Times New Roman"/>
                <w:color w:val="0C0C0C"/>
                <w:w w:val="105"/>
                <w:sz w:val="28"/>
                <w:szCs w:val="28"/>
              </w:rPr>
              <w:t>ведения</w:t>
            </w:r>
            <w:r w:rsidRPr="0063729C">
              <w:rPr>
                <w:rFonts w:ascii="Times New Roman" w:hAnsi="Times New Roman"/>
                <w:color w:val="0C0C0C"/>
                <w:spacing w:val="-20"/>
                <w:w w:val="105"/>
                <w:sz w:val="28"/>
                <w:szCs w:val="28"/>
              </w:rPr>
              <w:t xml:space="preserve"> муниципальной</w:t>
            </w:r>
            <w:r w:rsidRPr="0063729C">
              <w:rPr>
                <w:rFonts w:ascii="Times New Roman" w:hAnsi="Times New Roman"/>
                <w:color w:val="0C0C0C"/>
                <w:spacing w:val="-34"/>
                <w:w w:val="105"/>
                <w:sz w:val="28"/>
                <w:szCs w:val="28"/>
              </w:rPr>
              <w:t xml:space="preserve"> </w:t>
            </w:r>
            <w:r w:rsidRPr="0063729C">
              <w:rPr>
                <w:rFonts w:ascii="Times New Roman" w:hAnsi="Times New Roman"/>
                <w:color w:val="0C0C0C"/>
                <w:w w:val="105"/>
                <w:sz w:val="28"/>
                <w:szCs w:val="28"/>
              </w:rPr>
              <w:t>долговой</w:t>
            </w:r>
            <w:r w:rsidRPr="0063729C">
              <w:rPr>
                <w:rFonts w:ascii="Times New Roman" w:hAnsi="Times New Roman"/>
                <w:color w:val="0C0C0C"/>
                <w:spacing w:val="-18"/>
                <w:w w:val="105"/>
                <w:sz w:val="28"/>
                <w:szCs w:val="28"/>
              </w:rPr>
              <w:t xml:space="preserve"> </w:t>
            </w:r>
            <w:r w:rsidRPr="0063729C">
              <w:rPr>
                <w:rFonts w:ascii="Times New Roman" w:hAnsi="Times New Roman"/>
                <w:color w:val="0C0C0C"/>
                <w:w w:val="105"/>
                <w:sz w:val="28"/>
                <w:szCs w:val="28"/>
              </w:rPr>
              <w:t>книги муниципального образования городской округ город Красный Луч Луганской Народной</w:t>
            </w:r>
            <w:r w:rsidRPr="0063729C">
              <w:rPr>
                <w:rFonts w:ascii="Times New Roman" w:hAnsi="Times New Roman"/>
                <w:color w:val="0C0C0C"/>
                <w:spacing w:val="29"/>
                <w:w w:val="105"/>
                <w:sz w:val="28"/>
                <w:szCs w:val="28"/>
              </w:rPr>
              <w:t xml:space="preserve"> </w:t>
            </w:r>
            <w:r w:rsidRPr="0063729C">
              <w:rPr>
                <w:rFonts w:ascii="Times New Roman" w:hAnsi="Times New Roman"/>
                <w:color w:val="0C0C0C"/>
                <w:w w:val="105"/>
                <w:sz w:val="28"/>
                <w:szCs w:val="28"/>
              </w:rPr>
              <w:t>Республики</w:t>
            </w:r>
          </w:p>
          <w:p w:rsidR="0063729C" w:rsidRPr="0063729C" w:rsidRDefault="0063729C" w:rsidP="0063729C">
            <w:pPr>
              <w:pStyle w:val="ConsPlusTitle"/>
              <w:ind w:left="-221"/>
              <w:jc w:val="center"/>
              <w:rPr>
                <w:rFonts w:ascii="Times New Roman" w:hAnsi="Times New Roman" w:cs="Times New Roman"/>
                <w:sz w:val="28"/>
                <w:szCs w:val="28"/>
              </w:rPr>
            </w:pPr>
          </w:p>
          <w:p w:rsidR="00D8777A" w:rsidRDefault="00D8777A" w:rsidP="0063729C">
            <w:pPr>
              <w:pStyle w:val="ConsPlusTitle"/>
              <w:ind w:left="-221"/>
              <w:jc w:val="both"/>
              <w:rPr>
                <w:rFonts w:ascii="Times New Roman" w:hAnsi="Times New Roman" w:cs="Times New Roman"/>
                <w:sz w:val="28"/>
                <w:szCs w:val="28"/>
              </w:rPr>
            </w:pPr>
          </w:p>
          <w:p w:rsidR="00483E52" w:rsidRPr="00483E52" w:rsidRDefault="00483E52" w:rsidP="0063729C">
            <w:pPr>
              <w:pStyle w:val="ConsPlusNormal"/>
              <w:ind w:firstLine="709"/>
              <w:jc w:val="both"/>
              <w:rPr>
                <w:rFonts w:ascii="Times New Roman" w:hAnsi="Times New Roman" w:cs="Times New Roman"/>
                <w:sz w:val="28"/>
                <w:szCs w:val="28"/>
              </w:rPr>
            </w:pPr>
            <w:r w:rsidRPr="00483E52">
              <w:rPr>
                <w:rFonts w:ascii="Times New Roman" w:hAnsi="Times New Roman" w:cs="Times New Roman"/>
                <w:color w:val="0C0C0C"/>
                <w:w w:val="105"/>
                <w:sz w:val="28"/>
                <w:szCs w:val="28"/>
              </w:rPr>
              <w:t>В соответствии со статьями 120, 121 Бюджетного кодекса Российской Федерации,</w:t>
            </w:r>
            <w:r w:rsidRPr="00483E52">
              <w:rPr>
                <w:rFonts w:ascii="Times New Roman" w:hAnsi="Times New Roman" w:cs="Times New Roman"/>
                <w:color w:val="0C0C0C"/>
                <w:w w:val="105"/>
                <w:sz w:val="27"/>
              </w:rPr>
              <w:t xml:space="preserve"> </w:t>
            </w:r>
            <w:r w:rsidRPr="00483E52">
              <w:rPr>
                <w:rFonts w:ascii="Times New Roman" w:hAnsi="Times New Roman" w:cs="Times New Roman"/>
                <w:color w:val="0C0C0C"/>
                <w:w w:val="105"/>
                <w:sz w:val="28"/>
                <w:szCs w:val="28"/>
              </w:rPr>
              <w:t>пунктом 8 статьи 14 Положения о бюджетном процессе в муниципальном образовании городской округ город Красный Луч Луганской Народной Республики, утвержденном решением Совета городского округа муниципальное образование городской округ город Красный Луч Луганской Народной Республики от 11.12.2023 № 1</w:t>
            </w:r>
            <w:r w:rsidRPr="00483E52">
              <w:rPr>
                <w:rFonts w:ascii="Times New Roman" w:hAnsi="Times New Roman" w:cs="Times New Roman"/>
                <w:sz w:val="28"/>
                <w:szCs w:val="28"/>
              </w:rPr>
              <w:t xml:space="preserve">, руководствуясь пунктом 2.1 раздела 2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Администрация городского округа муниципальное образование городской округ город Красный Луч Луганской Народной Республики  </w:t>
            </w:r>
          </w:p>
          <w:p w:rsidR="00483E52" w:rsidRPr="00483E52" w:rsidRDefault="00483E52" w:rsidP="0063729C">
            <w:pPr>
              <w:pStyle w:val="ConsPlusNormal"/>
              <w:ind w:firstLine="709"/>
              <w:jc w:val="both"/>
              <w:rPr>
                <w:rFonts w:ascii="Times New Roman" w:hAnsi="Times New Roman" w:cs="Times New Roman"/>
                <w:sz w:val="28"/>
                <w:szCs w:val="28"/>
              </w:rPr>
            </w:pPr>
          </w:p>
          <w:p w:rsidR="00483E52" w:rsidRPr="00483E52" w:rsidRDefault="00483E52" w:rsidP="0063729C">
            <w:pPr>
              <w:pStyle w:val="ConsPlusNormal"/>
              <w:ind w:firstLine="709"/>
              <w:jc w:val="both"/>
              <w:rPr>
                <w:rFonts w:ascii="Times New Roman" w:hAnsi="Times New Roman" w:cs="Times New Roman"/>
                <w:sz w:val="28"/>
                <w:szCs w:val="28"/>
              </w:rPr>
            </w:pPr>
          </w:p>
          <w:p w:rsidR="00483E52" w:rsidRPr="00483E52" w:rsidRDefault="0063729C" w:rsidP="0063729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483E52" w:rsidRPr="00483E52">
              <w:rPr>
                <w:rFonts w:ascii="Times New Roman" w:hAnsi="Times New Roman" w:cs="Times New Roman"/>
                <w:b/>
                <w:sz w:val="28"/>
                <w:szCs w:val="28"/>
              </w:rPr>
              <w:t>ПОСТАНОВЛЯЕТ:</w:t>
            </w:r>
          </w:p>
          <w:p w:rsidR="00483E52" w:rsidRPr="00483E52" w:rsidRDefault="00483E52" w:rsidP="0063729C">
            <w:pPr>
              <w:pStyle w:val="ConsPlusNormal"/>
              <w:jc w:val="both"/>
              <w:rPr>
                <w:rFonts w:ascii="Times New Roman" w:hAnsi="Times New Roman" w:cs="Times New Roman"/>
                <w:b/>
                <w:sz w:val="28"/>
                <w:szCs w:val="28"/>
              </w:rPr>
            </w:pPr>
          </w:p>
          <w:p w:rsidR="00483E52" w:rsidRPr="00483E52" w:rsidRDefault="00483E52" w:rsidP="0063729C">
            <w:pPr>
              <w:pStyle w:val="ConsPlusNormal"/>
              <w:jc w:val="both"/>
              <w:rPr>
                <w:rFonts w:ascii="Times New Roman" w:hAnsi="Times New Roman" w:cs="Times New Roman"/>
                <w:b/>
                <w:sz w:val="28"/>
                <w:szCs w:val="28"/>
              </w:rPr>
            </w:pPr>
          </w:p>
          <w:p w:rsidR="00483E52" w:rsidRPr="00483E52" w:rsidRDefault="00483E52" w:rsidP="0063729C">
            <w:pPr>
              <w:pStyle w:val="a8"/>
              <w:tabs>
                <w:tab w:val="left" w:pos="0"/>
              </w:tabs>
              <w:spacing w:line="244" w:lineRule="auto"/>
              <w:ind w:left="0" w:right="144" w:firstLine="722"/>
              <w:jc w:val="both"/>
              <w:rPr>
                <w:rFonts w:ascii="Times New Roman" w:hAnsi="Times New Roman" w:cs="Times New Roman"/>
                <w:sz w:val="28"/>
                <w:szCs w:val="28"/>
              </w:rPr>
            </w:pPr>
            <w:r w:rsidRPr="00483E52">
              <w:rPr>
                <w:rFonts w:ascii="Times New Roman" w:hAnsi="Times New Roman" w:cs="Times New Roman"/>
                <w:sz w:val="28"/>
                <w:szCs w:val="28"/>
              </w:rPr>
              <w:t>1. </w:t>
            </w:r>
            <w:r w:rsidRPr="00483E52">
              <w:rPr>
                <w:rFonts w:ascii="Times New Roman" w:hAnsi="Times New Roman" w:cs="Times New Roman"/>
                <w:color w:val="0C0C0C"/>
                <w:w w:val="105"/>
                <w:sz w:val="28"/>
                <w:szCs w:val="28"/>
              </w:rPr>
              <w:t>Утвердить прилагаемый Порядок ведения муниципальной долговой книги муниципального образования городской округ город Красный Луч Луганской Народной</w:t>
            </w:r>
            <w:r w:rsidRPr="00483E52">
              <w:rPr>
                <w:rFonts w:ascii="Times New Roman" w:hAnsi="Times New Roman" w:cs="Times New Roman"/>
                <w:color w:val="0C0C0C"/>
                <w:spacing w:val="34"/>
                <w:w w:val="105"/>
                <w:sz w:val="28"/>
                <w:szCs w:val="28"/>
              </w:rPr>
              <w:t xml:space="preserve"> </w:t>
            </w:r>
            <w:r w:rsidRPr="00483E52">
              <w:rPr>
                <w:rFonts w:ascii="Times New Roman" w:hAnsi="Times New Roman" w:cs="Times New Roman"/>
                <w:color w:val="0C0C0C"/>
                <w:w w:val="105"/>
                <w:sz w:val="28"/>
                <w:szCs w:val="28"/>
              </w:rPr>
              <w:t>Республики.</w:t>
            </w:r>
          </w:p>
          <w:p w:rsidR="00483E52" w:rsidRPr="00483E52" w:rsidRDefault="00483E52" w:rsidP="0063729C">
            <w:pPr>
              <w:pStyle w:val="ConsPlusNormal"/>
              <w:ind w:firstLine="709"/>
              <w:jc w:val="both"/>
              <w:rPr>
                <w:rFonts w:ascii="Times New Roman" w:hAnsi="Times New Roman" w:cs="Times New Roman"/>
                <w:sz w:val="28"/>
                <w:szCs w:val="28"/>
              </w:rPr>
            </w:pPr>
            <w:r w:rsidRPr="00483E52">
              <w:rPr>
                <w:rFonts w:ascii="Times New Roman" w:hAnsi="Times New Roman" w:cs="Times New Roman"/>
                <w:sz w:val="28"/>
                <w:szCs w:val="28"/>
              </w:rPr>
              <w:t>2. Установить, что настоящее постановление применяется к правоотношениям, возникающим при составлении и исполнении бюджета муниципального образования городской округ город Красный Луч Луганской Народной Республики на 2024 год.</w:t>
            </w:r>
          </w:p>
          <w:p w:rsidR="00483E52" w:rsidRPr="00483E52" w:rsidRDefault="00483E52" w:rsidP="0063729C">
            <w:pPr>
              <w:ind w:firstLine="709"/>
              <w:jc w:val="both"/>
              <w:rPr>
                <w:rFonts w:ascii="Times New Roman" w:hAnsi="Times New Roman" w:cs="Times New Roman"/>
                <w:sz w:val="28"/>
                <w:szCs w:val="28"/>
              </w:rPr>
            </w:pPr>
            <w:r w:rsidRPr="00483E52">
              <w:rPr>
                <w:rFonts w:ascii="Times New Roman" w:hAnsi="Times New Roman" w:cs="Times New Roman"/>
                <w:sz w:val="28"/>
                <w:szCs w:val="28"/>
              </w:rPr>
              <w:lastRenderedPageBreak/>
              <w:t xml:space="preserve">3.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Pr="00483E52">
              <w:rPr>
                <w:rFonts w:ascii="Times New Roman" w:eastAsia="MS Mincho" w:hAnsi="Times New Roman" w:cs="Times New Roman"/>
                <w:color w:val="000000"/>
                <w:sz w:val="28"/>
                <w:szCs w:val="28"/>
              </w:rPr>
              <w:t>(https://krasnyluch.su/)</w:t>
            </w:r>
            <w:r w:rsidRPr="00483E52">
              <w:rPr>
                <w:rFonts w:ascii="Times New Roman" w:hAnsi="Times New Roman" w:cs="Times New Roman"/>
                <w:sz w:val="28"/>
                <w:szCs w:val="28"/>
              </w:rPr>
              <w:t>.</w:t>
            </w:r>
          </w:p>
          <w:p w:rsidR="00483E52" w:rsidRPr="00483E52" w:rsidRDefault="00483E52" w:rsidP="0063729C">
            <w:pPr>
              <w:ind w:firstLine="709"/>
              <w:jc w:val="both"/>
              <w:rPr>
                <w:rFonts w:ascii="Times New Roman" w:hAnsi="Times New Roman" w:cs="Times New Roman"/>
                <w:sz w:val="28"/>
                <w:szCs w:val="28"/>
                <w:lang w:eastAsia="ru-RU"/>
              </w:rPr>
            </w:pPr>
            <w:r w:rsidRPr="00483E52">
              <w:rPr>
                <w:rFonts w:ascii="Times New Roman" w:hAnsi="Times New Roman" w:cs="Times New Roman"/>
                <w:sz w:val="28"/>
                <w:szCs w:val="28"/>
              </w:rPr>
              <w:t xml:space="preserve">4. </w:t>
            </w:r>
            <w:r w:rsidRPr="00483E52">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483E52" w:rsidRPr="00483E52" w:rsidRDefault="00483E52" w:rsidP="0063729C">
            <w:pPr>
              <w:ind w:firstLine="709"/>
              <w:jc w:val="both"/>
              <w:rPr>
                <w:rFonts w:ascii="Times New Roman" w:hAnsi="Times New Roman" w:cs="Times New Roman"/>
                <w:sz w:val="28"/>
                <w:szCs w:val="28"/>
                <w:lang w:eastAsia="ru-RU"/>
              </w:rPr>
            </w:pPr>
          </w:p>
          <w:p w:rsidR="00483E52" w:rsidRPr="00483E52" w:rsidRDefault="00483E52" w:rsidP="0063729C">
            <w:pPr>
              <w:ind w:firstLine="709"/>
              <w:jc w:val="both"/>
              <w:rPr>
                <w:rFonts w:ascii="Times New Roman" w:hAnsi="Times New Roman" w:cs="Times New Roman"/>
                <w:sz w:val="28"/>
                <w:szCs w:val="28"/>
                <w:lang w:eastAsia="ru-RU"/>
              </w:rPr>
            </w:pPr>
          </w:p>
          <w:p w:rsidR="00483E52" w:rsidRPr="00483E52" w:rsidRDefault="00483E52" w:rsidP="0063729C">
            <w:pPr>
              <w:ind w:firstLine="709"/>
              <w:jc w:val="both"/>
              <w:rPr>
                <w:rFonts w:ascii="Times New Roman" w:hAnsi="Times New Roman" w:cs="Times New Roman"/>
                <w:sz w:val="28"/>
                <w:szCs w:val="28"/>
                <w:lang w:eastAsia="ru-RU"/>
              </w:rPr>
            </w:pPr>
          </w:p>
          <w:p w:rsidR="00D827FF" w:rsidRDefault="00D827FF" w:rsidP="0063729C">
            <w:pPr>
              <w:pStyle w:val="ac"/>
              <w:tabs>
                <w:tab w:val="left" w:pos="7513"/>
              </w:tabs>
              <w:spacing w:line="240" w:lineRule="auto"/>
              <w:ind w:firstLine="0"/>
              <w:rPr>
                <w:szCs w:val="28"/>
              </w:rPr>
            </w:pPr>
            <w:r>
              <w:rPr>
                <w:szCs w:val="28"/>
              </w:rPr>
              <w:t>Временно исполняющий полномочия</w:t>
            </w:r>
          </w:p>
          <w:p w:rsidR="00483E52" w:rsidRPr="00483E52" w:rsidRDefault="00483E52" w:rsidP="0063729C">
            <w:pPr>
              <w:pStyle w:val="ac"/>
              <w:tabs>
                <w:tab w:val="left" w:pos="7513"/>
              </w:tabs>
              <w:spacing w:line="240" w:lineRule="auto"/>
              <w:ind w:firstLine="0"/>
            </w:pPr>
            <w:r w:rsidRPr="00483E52">
              <w:rPr>
                <w:szCs w:val="28"/>
              </w:rPr>
              <w:t>Глав</w:t>
            </w:r>
            <w:r w:rsidR="00D827FF">
              <w:rPr>
                <w:szCs w:val="28"/>
              </w:rPr>
              <w:t>ы</w:t>
            </w:r>
            <w:r w:rsidRPr="00483E52">
              <w:rPr>
                <w:szCs w:val="28"/>
              </w:rPr>
              <w:t xml:space="preserve"> </w:t>
            </w:r>
            <w:r w:rsidRPr="00483E52">
              <w:t xml:space="preserve">городского округа </w:t>
            </w:r>
          </w:p>
          <w:p w:rsidR="00483E52" w:rsidRPr="00483E52" w:rsidRDefault="00483E52" w:rsidP="0063729C">
            <w:pPr>
              <w:pStyle w:val="ac"/>
              <w:tabs>
                <w:tab w:val="left" w:pos="7513"/>
              </w:tabs>
              <w:spacing w:line="240" w:lineRule="auto"/>
              <w:ind w:firstLine="0"/>
            </w:pPr>
            <w:r w:rsidRPr="00483E52">
              <w:t xml:space="preserve">муниципальное образование </w:t>
            </w:r>
          </w:p>
          <w:p w:rsidR="00483E52" w:rsidRPr="00483E52" w:rsidRDefault="00483E52" w:rsidP="0063729C">
            <w:pPr>
              <w:pStyle w:val="ac"/>
              <w:tabs>
                <w:tab w:val="left" w:pos="7513"/>
              </w:tabs>
              <w:spacing w:line="240" w:lineRule="auto"/>
              <w:ind w:firstLine="0"/>
            </w:pPr>
            <w:r w:rsidRPr="00483E52">
              <w:t xml:space="preserve">городской округ город Красный Луч </w:t>
            </w:r>
          </w:p>
          <w:p w:rsidR="00483E52" w:rsidRPr="00483E52" w:rsidRDefault="00483E52" w:rsidP="0063729C">
            <w:pPr>
              <w:pStyle w:val="ac"/>
              <w:tabs>
                <w:tab w:val="left" w:pos="7513"/>
              </w:tabs>
              <w:spacing w:line="240" w:lineRule="auto"/>
              <w:ind w:firstLine="0"/>
              <w:rPr>
                <w:szCs w:val="28"/>
                <w:shd w:val="clear" w:color="auto" w:fill="FFFFFF"/>
              </w:rPr>
            </w:pPr>
            <w:r w:rsidRPr="00483E52">
              <w:rPr>
                <w:szCs w:val="28"/>
                <w:shd w:val="clear" w:color="auto" w:fill="FFFFFF"/>
              </w:rPr>
              <w:t xml:space="preserve">Луганской Народной Республики   </w:t>
            </w:r>
            <w:r w:rsidR="0063729C">
              <w:rPr>
                <w:szCs w:val="28"/>
                <w:shd w:val="clear" w:color="auto" w:fill="FFFFFF"/>
              </w:rPr>
              <w:t xml:space="preserve">                                    </w:t>
            </w:r>
            <w:r w:rsidRPr="00483E52">
              <w:rPr>
                <w:szCs w:val="28"/>
                <w:shd w:val="clear" w:color="auto" w:fill="FFFFFF"/>
              </w:rPr>
              <w:t xml:space="preserve">     </w:t>
            </w:r>
            <w:r w:rsidR="00D827FF">
              <w:rPr>
                <w:szCs w:val="28"/>
                <w:shd w:val="clear" w:color="auto" w:fill="FFFFFF"/>
              </w:rPr>
              <w:t>О.Ю. Лямцева</w:t>
            </w:r>
          </w:p>
          <w:p w:rsidR="00483E52" w:rsidRPr="00483E52" w:rsidRDefault="00483E52" w:rsidP="0063729C">
            <w:pPr>
              <w:pStyle w:val="ConsPlusNormal"/>
              <w:spacing w:before="220"/>
              <w:ind w:firstLine="709"/>
              <w:jc w:val="both"/>
              <w:rPr>
                <w:rFonts w:ascii="Times New Roman" w:hAnsi="Times New Roman" w:cs="Times New Roman"/>
                <w:sz w:val="28"/>
                <w:szCs w:val="28"/>
              </w:rPr>
            </w:pPr>
          </w:p>
          <w:p w:rsidR="00483E52" w:rsidRDefault="00483E52" w:rsidP="0063729C">
            <w:pPr>
              <w:pStyle w:val="ConsPlusNormal"/>
              <w:spacing w:before="220"/>
              <w:ind w:firstLine="709"/>
              <w:jc w:val="both"/>
              <w:rPr>
                <w:rFonts w:ascii="Times New Roman" w:hAnsi="Times New Roman" w:cs="Times New Roman"/>
                <w:sz w:val="28"/>
                <w:szCs w:val="28"/>
              </w:rPr>
            </w:pPr>
          </w:p>
          <w:p w:rsidR="00483E52" w:rsidRDefault="00483E52" w:rsidP="0063729C">
            <w:pPr>
              <w:pStyle w:val="ConsPlusNormal"/>
              <w:spacing w:before="220"/>
              <w:ind w:firstLine="709"/>
              <w:jc w:val="both"/>
              <w:rPr>
                <w:rFonts w:ascii="Times New Roman" w:hAnsi="Times New Roman" w:cs="Times New Roman"/>
                <w:sz w:val="28"/>
                <w:szCs w:val="28"/>
              </w:rPr>
            </w:pPr>
          </w:p>
          <w:p w:rsidR="00483E52" w:rsidRDefault="00483E52" w:rsidP="0063729C">
            <w:pPr>
              <w:pStyle w:val="ConsPlusNormal"/>
              <w:spacing w:before="220"/>
              <w:ind w:firstLine="709"/>
              <w:jc w:val="both"/>
              <w:rPr>
                <w:rFonts w:ascii="Times New Roman" w:hAnsi="Times New Roman" w:cs="Times New Roman"/>
                <w:sz w:val="28"/>
                <w:szCs w:val="28"/>
              </w:rPr>
            </w:pPr>
          </w:p>
          <w:p w:rsidR="00483E52" w:rsidRDefault="00483E52" w:rsidP="0063729C">
            <w:pPr>
              <w:pStyle w:val="ConsPlusNormal"/>
              <w:spacing w:before="220"/>
              <w:ind w:firstLine="709"/>
              <w:jc w:val="both"/>
              <w:rPr>
                <w:rFonts w:ascii="Times New Roman" w:hAnsi="Times New Roman" w:cs="Times New Roman"/>
                <w:sz w:val="28"/>
                <w:szCs w:val="28"/>
              </w:rPr>
            </w:pPr>
          </w:p>
          <w:p w:rsidR="00483E52" w:rsidRDefault="00483E52" w:rsidP="0063729C">
            <w:pPr>
              <w:pStyle w:val="ConsPlusNormal"/>
              <w:spacing w:before="220"/>
              <w:ind w:firstLine="709"/>
              <w:jc w:val="both"/>
              <w:rPr>
                <w:rFonts w:ascii="Times New Roman" w:hAnsi="Times New Roman" w:cs="Times New Roman"/>
                <w:sz w:val="28"/>
                <w:szCs w:val="28"/>
              </w:rPr>
            </w:pPr>
          </w:p>
          <w:p w:rsidR="00D8777A" w:rsidRDefault="00D8777A" w:rsidP="0063729C">
            <w:pPr>
              <w:pStyle w:val="ConsPlusNormal"/>
              <w:spacing w:before="220"/>
              <w:ind w:left="-221"/>
              <w:jc w:val="both"/>
              <w:rPr>
                <w:rFonts w:ascii="Times New Roman" w:hAnsi="Times New Roman" w:cs="Times New Roman"/>
                <w:sz w:val="28"/>
                <w:szCs w:val="28"/>
              </w:rPr>
            </w:pPr>
          </w:p>
          <w:p w:rsidR="00D8777A" w:rsidRDefault="00D8777A" w:rsidP="0063729C">
            <w:pPr>
              <w:pStyle w:val="ConsPlusNormal"/>
              <w:spacing w:before="220"/>
              <w:ind w:firstLine="709"/>
              <w:jc w:val="both"/>
              <w:rPr>
                <w:rFonts w:ascii="Times New Roman" w:hAnsi="Times New Roman" w:cs="Times New Roman"/>
                <w:sz w:val="28"/>
                <w:szCs w:val="28"/>
              </w:rPr>
            </w:pPr>
          </w:p>
          <w:p w:rsidR="00D8777A" w:rsidRDefault="00D8777A" w:rsidP="0063729C">
            <w:pPr>
              <w:pStyle w:val="ConsPlusNormal"/>
              <w:spacing w:before="220"/>
              <w:ind w:firstLine="709"/>
              <w:jc w:val="both"/>
              <w:rPr>
                <w:rFonts w:ascii="Times New Roman" w:hAnsi="Times New Roman" w:cs="Times New Roman"/>
                <w:sz w:val="28"/>
                <w:szCs w:val="28"/>
              </w:rPr>
            </w:pPr>
          </w:p>
          <w:p w:rsidR="00A970AD" w:rsidRPr="00202A31" w:rsidRDefault="00A970AD" w:rsidP="0063729C">
            <w:pPr>
              <w:contextualSpacing/>
              <w:jc w:val="both"/>
              <w:rPr>
                <w:rFonts w:ascii="Times New Roman" w:hAnsi="Times New Roman" w:cs="Times New Roman"/>
                <w:sz w:val="28"/>
                <w:szCs w:val="28"/>
              </w:rPr>
            </w:pPr>
          </w:p>
        </w:tc>
        <w:tc>
          <w:tcPr>
            <w:tcW w:w="222" w:type="dxa"/>
          </w:tcPr>
          <w:p w:rsidR="00A970AD" w:rsidRPr="00202A31" w:rsidRDefault="00A970AD" w:rsidP="0063729C">
            <w:pPr>
              <w:contextualSpacing/>
              <w:jc w:val="both"/>
              <w:rPr>
                <w:rFonts w:ascii="Times New Roman" w:hAnsi="Times New Roman" w:cs="Times New Roman"/>
                <w:sz w:val="28"/>
                <w:szCs w:val="28"/>
              </w:rPr>
            </w:pPr>
          </w:p>
        </w:tc>
      </w:tr>
      <w:tr w:rsidR="00A970AD" w:rsidTr="00472D4C">
        <w:tc>
          <w:tcPr>
            <w:tcW w:w="221" w:type="dxa"/>
            <w:vMerge w:val="restart"/>
          </w:tcPr>
          <w:p w:rsidR="00A970AD" w:rsidRDefault="00A970AD" w:rsidP="004B60D6">
            <w:pPr>
              <w:contextualSpacing/>
              <w:rPr>
                <w:rFonts w:ascii="Times New Roman" w:hAnsi="Times New Roman" w:cs="Times New Roman"/>
                <w:sz w:val="28"/>
                <w:szCs w:val="28"/>
              </w:rPr>
            </w:pPr>
          </w:p>
        </w:tc>
        <w:tc>
          <w:tcPr>
            <w:tcW w:w="9411" w:type="dxa"/>
          </w:tcPr>
          <w:p w:rsidR="00A970AD" w:rsidRPr="00822098" w:rsidRDefault="00A970AD" w:rsidP="00822098">
            <w:pPr>
              <w:ind w:left="258"/>
              <w:jc w:val="center"/>
              <w:rPr>
                <w:rFonts w:ascii="Times New Roman" w:hAnsi="Times New Roman" w:cs="Times New Roman"/>
                <w:sz w:val="28"/>
                <w:szCs w:val="28"/>
              </w:rPr>
            </w:pPr>
          </w:p>
        </w:tc>
        <w:tc>
          <w:tcPr>
            <w:tcW w:w="222" w:type="dxa"/>
          </w:tcPr>
          <w:p w:rsidR="00A970AD" w:rsidRPr="00202A31" w:rsidRDefault="00A970AD" w:rsidP="004B60D6">
            <w:pPr>
              <w:contextualSpacing/>
              <w:jc w:val="center"/>
              <w:rPr>
                <w:rFonts w:ascii="Times New Roman" w:hAnsi="Times New Roman" w:cs="Times New Roman"/>
                <w:sz w:val="28"/>
                <w:szCs w:val="28"/>
              </w:rPr>
            </w:pPr>
          </w:p>
        </w:tc>
      </w:tr>
      <w:tr w:rsidR="00A970AD" w:rsidTr="00472D4C">
        <w:tc>
          <w:tcPr>
            <w:tcW w:w="221" w:type="dxa"/>
            <w:vMerge/>
          </w:tcPr>
          <w:p w:rsidR="00A970AD" w:rsidRDefault="00A970AD" w:rsidP="004B60D6">
            <w:pPr>
              <w:contextualSpacing/>
              <w:jc w:val="both"/>
              <w:rPr>
                <w:rFonts w:ascii="Times New Roman" w:hAnsi="Times New Roman" w:cs="Times New Roman"/>
                <w:sz w:val="28"/>
                <w:szCs w:val="28"/>
              </w:rPr>
            </w:pPr>
          </w:p>
        </w:tc>
        <w:tc>
          <w:tcPr>
            <w:tcW w:w="9411" w:type="dxa"/>
          </w:tcPr>
          <w:p w:rsidR="00A970AD" w:rsidRPr="00822098" w:rsidRDefault="00A970AD" w:rsidP="00822098">
            <w:pPr>
              <w:ind w:left="258"/>
              <w:jc w:val="center"/>
              <w:rPr>
                <w:rFonts w:ascii="Times New Roman" w:hAnsi="Times New Roman" w:cs="Times New Roman"/>
                <w:sz w:val="28"/>
                <w:szCs w:val="28"/>
              </w:rPr>
            </w:pPr>
          </w:p>
        </w:tc>
        <w:tc>
          <w:tcPr>
            <w:tcW w:w="222" w:type="dxa"/>
          </w:tcPr>
          <w:p w:rsidR="00A970AD" w:rsidRPr="00202A31" w:rsidRDefault="00A970AD" w:rsidP="004B60D6">
            <w:pPr>
              <w:contextualSpacing/>
              <w:jc w:val="center"/>
              <w:rPr>
                <w:rFonts w:ascii="Times New Roman" w:hAnsi="Times New Roman" w:cs="Times New Roman"/>
                <w:sz w:val="28"/>
                <w:szCs w:val="28"/>
              </w:rPr>
            </w:pPr>
          </w:p>
        </w:tc>
      </w:tr>
      <w:tr w:rsidR="00A970AD" w:rsidTr="00472D4C">
        <w:tc>
          <w:tcPr>
            <w:tcW w:w="221" w:type="dxa"/>
          </w:tcPr>
          <w:p w:rsidR="00A970AD" w:rsidRDefault="00A970AD" w:rsidP="004B60D6">
            <w:pPr>
              <w:contextualSpacing/>
              <w:jc w:val="both"/>
              <w:rPr>
                <w:rFonts w:ascii="Times New Roman" w:hAnsi="Times New Roman" w:cs="Times New Roman"/>
                <w:sz w:val="28"/>
                <w:szCs w:val="28"/>
              </w:rPr>
            </w:pPr>
          </w:p>
        </w:tc>
        <w:tc>
          <w:tcPr>
            <w:tcW w:w="9411" w:type="dxa"/>
          </w:tcPr>
          <w:p w:rsidR="00A970AD" w:rsidRPr="00822098" w:rsidRDefault="00A970AD" w:rsidP="00822098">
            <w:pPr>
              <w:ind w:left="258"/>
              <w:jc w:val="center"/>
              <w:rPr>
                <w:rFonts w:ascii="Times New Roman" w:hAnsi="Times New Roman" w:cs="Times New Roman"/>
                <w:sz w:val="28"/>
                <w:szCs w:val="28"/>
              </w:rPr>
            </w:pPr>
          </w:p>
        </w:tc>
        <w:tc>
          <w:tcPr>
            <w:tcW w:w="222" w:type="dxa"/>
          </w:tcPr>
          <w:p w:rsidR="00A970AD" w:rsidRPr="00202A31" w:rsidRDefault="00A970AD" w:rsidP="004B60D6">
            <w:pPr>
              <w:contextualSpacing/>
              <w:jc w:val="center"/>
              <w:rPr>
                <w:rFonts w:ascii="Times New Roman" w:hAnsi="Times New Roman" w:cs="Times New Roman"/>
                <w:sz w:val="28"/>
                <w:szCs w:val="28"/>
              </w:rPr>
            </w:pPr>
          </w:p>
        </w:tc>
      </w:tr>
    </w:tbl>
    <w:p w:rsidR="005904D0" w:rsidRPr="005904D0" w:rsidRDefault="00D26902"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r w:rsidRPr="00D26902">
        <w:rPr>
          <w:rFonts w:ascii="Times New Roman" w:eastAsia="Times New Roman" w:hAnsi="Times New Roman" w:cs="Times New Roman"/>
          <w:b/>
          <w:caps/>
          <w:noProof/>
          <w:sz w:val="32"/>
          <w:szCs w:val="32"/>
          <w:lang w:eastAsia="ru-RU"/>
        </w:rPr>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409.3pt;margin-top:-23.9pt;width:73.6pt;height:24.2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" filled="f" stroked="f" strokeweight="2pt">
            <v:textbox>
              <w:txbxContent>
                <w:p w:rsidR="00991A14" w:rsidRPr="008E5124" w:rsidRDefault="00991A14" w:rsidP="008E5124">
                  <w:pPr>
                    <w:jc w:val="center"/>
                    <w:rPr>
                      <w:rFonts w:ascii="Times New Roman" w:hAnsi="Times New Roman" w:cs="Times New Roman"/>
                      <w:color w:val="000000" w:themeColor="text1"/>
                      <w:sz w:val="28"/>
                      <w:szCs w:val="28"/>
                    </w:rPr>
                  </w:pPr>
                </w:p>
              </w:txbxContent>
            </v:textbox>
          </v:shape>
        </w:pict>
      </w:r>
    </w:p>
    <w:p w:rsidR="005904D0" w:rsidRDefault="005904D0"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822098" w:rsidRDefault="00822098"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822098" w:rsidRDefault="00822098"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472D4C" w:rsidRDefault="00472D4C"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472D4C" w:rsidRDefault="00472D4C"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822098" w:rsidRDefault="00822098"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142836" w:rsidRDefault="00142836" w:rsidP="005904D0">
      <w:pPr>
        <w:tabs>
          <w:tab w:val="left" w:pos="4253"/>
          <w:tab w:val="left" w:pos="5387"/>
        </w:tabs>
        <w:spacing w:after="0" w:line="360" w:lineRule="auto"/>
        <w:jc w:val="center"/>
        <w:rPr>
          <w:rFonts w:ascii="Times New Roman" w:eastAsia="Times New Roman" w:hAnsi="Times New Roman" w:cs="Times New Roman"/>
          <w:sz w:val="24"/>
          <w:szCs w:val="24"/>
          <w:lang w:eastAsia="ru-RU"/>
        </w:rPr>
        <w:sectPr w:rsidR="00142836" w:rsidSect="00472D4C">
          <w:headerReference w:type="default" r:id="rId9"/>
          <w:headerReference w:type="first" r:id="rId10"/>
          <w:pgSz w:w="11906" w:h="16838"/>
          <w:pgMar w:top="1134" w:right="567" w:bottom="1134" w:left="1701" w:header="567" w:footer="708" w:gutter="0"/>
          <w:pgNumType w:start="1"/>
          <w:cols w:space="708"/>
          <w:titlePg/>
          <w:docGrid w:linePitch="360"/>
        </w:sectPr>
      </w:pPr>
    </w:p>
    <w:p w:rsidR="00C824F1" w:rsidRPr="00C824F1" w:rsidRDefault="00C824F1" w:rsidP="00C824F1">
      <w:pPr>
        <w:jc w:val="center"/>
        <w:rPr>
          <w:rFonts w:ascii="Times New Roman" w:eastAsia="Lucida Sans Unicode" w:hAnsi="Times New Roman" w:cs="Times New Roman"/>
          <w:sz w:val="28"/>
          <w:szCs w:val="28"/>
        </w:rPr>
      </w:pPr>
      <w:r>
        <w:rPr>
          <w:rFonts w:eastAsia="Lucida Sans Unicode"/>
          <w:sz w:val="28"/>
          <w:szCs w:val="28"/>
        </w:rPr>
        <w:lastRenderedPageBreak/>
        <w:t xml:space="preserve">                                         </w:t>
      </w:r>
      <w:r w:rsidRPr="00C824F1">
        <w:rPr>
          <w:rFonts w:ascii="Times New Roman" w:eastAsia="Lucida Sans Unicode" w:hAnsi="Times New Roman" w:cs="Times New Roman"/>
          <w:sz w:val="28"/>
          <w:szCs w:val="28"/>
        </w:rPr>
        <w:t>Приложение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4468"/>
      </w:tblGrid>
      <w:tr w:rsidR="00C824F1" w:rsidRPr="00C824F1" w:rsidTr="004B60D6">
        <w:tc>
          <w:tcPr>
            <w:tcW w:w="5778" w:type="dxa"/>
          </w:tcPr>
          <w:p w:rsidR="00C824F1" w:rsidRPr="00C824F1" w:rsidRDefault="00C824F1" w:rsidP="004B60D6">
            <w:pPr>
              <w:rPr>
                <w:rFonts w:ascii="Times New Roman" w:hAnsi="Times New Roman" w:cs="Times New Roman"/>
                <w:sz w:val="28"/>
                <w:szCs w:val="28"/>
              </w:rPr>
            </w:pPr>
          </w:p>
        </w:tc>
        <w:tc>
          <w:tcPr>
            <w:tcW w:w="4643" w:type="dxa"/>
          </w:tcPr>
          <w:p w:rsidR="00C824F1" w:rsidRPr="00C824F1" w:rsidRDefault="00C824F1" w:rsidP="004B60D6">
            <w:pPr>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УТВЕРЖДЕН</w:t>
            </w:r>
          </w:p>
          <w:p w:rsidR="00C824F1" w:rsidRPr="00C824F1" w:rsidRDefault="00C824F1" w:rsidP="004B60D6">
            <w:pPr>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постановлением Администрации</w:t>
            </w:r>
          </w:p>
          <w:p w:rsidR="00C824F1" w:rsidRPr="00C824F1" w:rsidRDefault="00C824F1" w:rsidP="004B60D6">
            <w:pPr>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городского округа муниципальное</w:t>
            </w:r>
          </w:p>
          <w:p w:rsidR="00C824F1" w:rsidRPr="00C824F1" w:rsidRDefault="00C824F1" w:rsidP="004B60D6">
            <w:pPr>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 xml:space="preserve">образование городской округ </w:t>
            </w:r>
          </w:p>
          <w:p w:rsidR="00C824F1" w:rsidRPr="00C824F1" w:rsidRDefault="00C824F1" w:rsidP="004B60D6">
            <w:pPr>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город Красный Луч</w:t>
            </w:r>
          </w:p>
          <w:p w:rsidR="00C824F1" w:rsidRPr="00C824F1" w:rsidRDefault="00C824F1" w:rsidP="004B60D6">
            <w:pPr>
              <w:spacing w:line="360" w:lineRule="auto"/>
              <w:rPr>
                <w:rFonts w:ascii="Times New Roman" w:eastAsia="Lucida Sans Unicode" w:hAnsi="Times New Roman" w:cs="Times New Roman"/>
                <w:sz w:val="28"/>
                <w:szCs w:val="28"/>
              </w:rPr>
            </w:pPr>
            <w:r w:rsidRPr="00C824F1">
              <w:rPr>
                <w:rFonts w:ascii="Times New Roman" w:eastAsia="Lucida Sans Unicode" w:hAnsi="Times New Roman" w:cs="Times New Roman"/>
                <w:sz w:val="28"/>
                <w:szCs w:val="28"/>
              </w:rPr>
              <w:t>Луганской Народной Республики</w:t>
            </w:r>
          </w:p>
          <w:p w:rsidR="00C824F1" w:rsidRDefault="00991A14" w:rsidP="00A970AD">
            <w:pPr>
              <w:spacing w:line="360" w:lineRule="auto"/>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от «05</w:t>
            </w:r>
            <w:r w:rsidR="00C824F1" w:rsidRPr="00C824F1">
              <w:rPr>
                <w:rFonts w:ascii="Times New Roman" w:eastAsia="Lucida Sans Unicode" w:hAnsi="Times New Roman" w:cs="Times New Roman"/>
                <w:sz w:val="28"/>
                <w:szCs w:val="28"/>
              </w:rPr>
              <w:t>» июня 2024 года №</w:t>
            </w:r>
            <w:r>
              <w:rPr>
                <w:rFonts w:ascii="Times New Roman" w:eastAsia="Lucida Sans Unicode" w:hAnsi="Times New Roman" w:cs="Times New Roman"/>
                <w:sz w:val="28"/>
                <w:szCs w:val="28"/>
              </w:rPr>
              <w:t>П-160/24</w:t>
            </w:r>
          </w:p>
          <w:p w:rsidR="00A970AD" w:rsidRPr="00C824F1" w:rsidRDefault="00A970AD" w:rsidP="00A970AD">
            <w:pPr>
              <w:spacing w:line="360" w:lineRule="auto"/>
              <w:rPr>
                <w:rFonts w:ascii="Times New Roman" w:hAnsi="Times New Roman" w:cs="Times New Roman"/>
                <w:sz w:val="28"/>
                <w:szCs w:val="28"/>
              </w:rPr>
            </w:pPr>
          </w:p>
        </w:tc>
      </w:tr>
    </w:tbl>
    <w:p w:rsidR="004B60D6" w:rsidRDefault="00C824F1" w:rsidP="004B60D6">
      <w:pPr>
        <w:jc w:val="center"/>
        <w:rPr>
          <w:rFonts w:ascii="Times New Roman" w:hAnsi="Times New Roman" w:cs="Times New Roman"/>
          <w:sz w:val="28"/>
          <w:szCs w:val="28"/>
        </w:rPr>
      </w:pPr>
      <w:bookmarkStart w:id="0" w:name="P32"/>
      <w:bookmarkEnd w:id="0"/>
      <w:r w:rsidRPr="00C824F1">
        <w:rPr>
          <w:rFonts w:ascii="Times New Roman" w:hAnsi="Times New Roman" w:cs="Times New Roman"/>
          <w:sz w:val="28"/>
          <w:szCs w:val="28"/>
        </w:rPr>
        <w:t>ПОРЯДОК</w:t>
      </w:r>
    </w:p>
    <w:p w:rsidR="00C824F1" w:rsidRDefault="00C824F1" w:rsidP="004B60D6">
      <w:pPr>
        <w:jc w:val="center"/>
        <w:rPr>
          <w:rFonts w:ascii="Times New Roman" w:hAnsi="Times New Roman" w:cs="Times New Roman"/>
          <w:color w:val="0C0C0C"/>
          <w:w w:val="105"/>
          <w:sz w:val="28"/>
          <w:szCs w:val="28"/>
        </w:rPr>
      </w:pPr>
      <w:r w:rsidRPr="00C824F1">
        <w:rPr>
          <w:rFonts w:ascii="Times New Roman" w:hAnsi="Times New Roman" w:cs="Times New Roman"/>
          <w:color w:val="0C0C0C"/>
          <w:w w:val="105"/>
          <w:sz w:val="28"/>
          <w:szCs w:val="28"/>
        </w:rPr>
        <w:t>ведения</w:t>
      </w:r>
      <w:r w:rsidRPr="00C824F1">
        <w:rPr>
          <w:rFonts w:ascii="Times New Roman" w:hAnsi="Times New Roman" w:cs="Times New Roman"/>
          <w:color w:val="0C0C0C"/>
          <w:spacing w:val="-20"/>
          <w:w w:val="105"/>
          <w:sz w:val="28"/>
          <w:szCs w:val="28"/>
        </w:rPr>
        <w:t xml:space="preserve"> муниципальной</w:t>
      </w:r>
      <w:r w:rsidRPr="00C824F1">
        <w:rPr>
          <w:rFonts w:ascii="Times New Roman" w:hAnsi="Times New Roman" w:cs="Times New Roman"/>
          <w:color w:val="0C0C0C"/>
          <w:spacing w:val="-34"/>
          <w:w w:val="105"/>
          <w:sz w:val="28"/>
          <w:szCs w:val="28"/>
        </w:rPr>
        <w:t xml:space="preserve"> </w:t>
      </w:r>
      <w:r w:rsidRPr="00C824F1">
        <w:rPr>
          <w:rFonts w:ascii="Times New Roman" w:hAnsi="Times New Roman" w:cs="Times New Roman"/>
          <w:color w:val="0C0C0C"/>
          <w:w w:val="105"/>
          <w:sz w:val="28"/>
          <w:szCs w:val="28"/>
        </w:rPr>
        <w:t>долговой</w:t>
      </w:r>
      <w:r w:rsidRPr="00C824F1">
        <w:rPr>
          <w:rFonts w:ascii="Times New Roman" w:hAnsi="Times New Roman" w:cs="Times New Roman"/>
          <w:color w:val="0C0C0C"/>
          <w:spacing w:val="-18"/>
          <w:w w:val="105"/>
          <w:sz w:val="28"/>
          <w:szCs w:val="28"/>
        </w:rPr>
        <w:t xml:space="preserve"> </w:t>
      </w:r>
      <w:r w:rsidRPr="00C824F1">
        <w:rPr>
          <w:rFonts w:ascii="Times New Roman" w:hAnsi="Times New Roman" w:cs="Times New Roman"/>
          <w:color w:val="0C0C0C"/>
          <w:w w:val="105"/>
          <w:sz w:val="28"/>
          <w:szCs w:val="28"/>
        </w:rPr>
        <w:t>книги муниципального образования городской округ город Красный Луч Муниципального образования городской округ город Красный Луч Луганской Народной Республики</w:t>
      </w:r>
    </w:p>
    <w:p w:rsidR="00A970AD" w:rsidRPr="00C824F1" w:rsidRDefault="00A970AD" w:rsidP="00A970AD">
      <w:pPr>
        <w:spacing w:line="240" w:lineRule="auto"/>
        <w:jc w:val="center"/>
        <w:rPr>
          <w:rFonts w:ascii="Times New Roman" w:hAnsi="Times New Roman" w:cs="Times New Roman"/>
          <w:sz w:val="28"/>
          <w:szCs w:val="28"/>
        </w:rPr>
      </w:pP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1. Порядок ведения муниципальной долговой книги муниципального образования городской округ город Красный Луч Луганской Народной Республики</w:t>
      </w:r>
      <w:r w:rsidRPr="00C824F1">
        <w:rPr>
          <w:rFonts w:ascii="Times New Roman" w:hAnsi="Times New Roman" w:cs="Times New Roman"/>
          <w:color w:val="0E0E0E"/>
          <w:spacing w:val="-3"/>
          <w:w w:val="105"/>
          <w:sz w:val="28"/>
          <w:szCs w:val="28"/>
        </w:rPr>
        <w:t xml:space="preserve"> </w:t>
      </w:r>
      <w:r w:rsidRPr="00C824F1">
        <w:rPr>
          <w:rFonts w:ascii="Times New Roman" w:hAnsi="Times New Roman" w:cs="Times New Roman"/>
          <w:color w:val="0E0E0E"/>
          <w:w w:val="105"/>
          <w:sz w:val="28"/>
          <w:szCs w:val="28"/>
        </w:rPr>
        <w:t>(далее</w:t>
      </w:r>
      <w:r w:rsidRPr="00C824F1">
        <w:rPr>
          <w:rFonts w:ascii="Times New Roman" w:hAnsi="Times New Roman" w:cs="Times New Roman"/>
          <w:color w:val="0E0E0E"/>
          <w:spacing w:val="-27"/>
          <w:w w:val="105"/>
          <w:sz w:val="28"/>
          <w:szCs w:val="28"/>
        </w:rPr>
        <w:t xml:space="preserve"> </w:t>
      </w:r>
      <w:r w:rsidRPr="00C824F1">
        <w:rPr>
          <w:rFonts w:ascii="Times New Roman" w:hAnsi="Times New Roman" w:cs="Times New Roman"/>
          <w:color w:val="0E0E0E"/>
          <w:w w:val="105"/>
          <w:sz w:val="28"/>
          <w:szCs w:val="28"/>
        </w:rPr>
        <w:t>-</w:t>
      </w:r>
      <w:r w:rsidRPr="00C824F1">
        <w:rPr>
          <w:rFonts w:ascii="Times New Roman" w:hAnsi="Times New Roman" w:cs="Times New Roman"/>
          <w:color w:val="0E0E0E"/>
          <w:spacing w:val="22"/>
          <w:w w:val="105"/>
          <w:sz w:val="28"/>
          <w:szCs w:val="28"/>
        </w:rPr>
        <w:t xml:space="preserve"> </w:t>
      </w:r>
      <w:r w:rsidRPr="00C824F1">
        <w:rPr>
          <w:rFonts w:ascii="Times New Roman" w:hAnsi="Times New Roman" w:cs="Times New Roman"/>
          <w:color w:val="0E0E0E"/>
          <w:w w:val="105"/>
          <w:sz w:val="28"/>
          <w:szCs w:val="28"/>
        </w:rPr>
        <w:t>Порядок)</w:t>
      </w:r>
      <w:r w:rsidRPr="00C824F1">
        <w:rPr>
          <w:rFonts w:ascii="Times New Roman" w:hAnsi="Times New Roman" w:cs="Times New Roman"/>
          <w:color w:val="0E0E0E"/>
          <w:spacing w:val="-6"/>
          <w:w w:val="105"/>
          <w:sz w:val="28"/>
          <w:szCs w:val="28"/>
        </w:rPr>
        <w:t xml:space="preserve"> </w:t>
      </w:r>
      <w:r w:rsidRPr="00C824F1">
        <w:rPr>
          <w:rFonts w:ascii="Times New Roman" w:hAnsi="Times New Roman" w:cs="Times New Roman"/>
          <w:color w:val="0E0E0E"/>
          <w:w w:val="105"/>
          <w:sz w:val="28"/>
          <w:szCs w:val="28"/>
        </w:rPr>
        <w:t>устанавливает</w:t>
      </w:r>
      <w:r w:rsidRPr="00C824F1">
        <w:rPr>
          <w:rFonts w:ascii="Times New Roman" w:hAnsi="Times New Roman" w:cs="Times New Roman"/>
          <w:color w:val="0E0E0E"/>
          <w:spacing w:val="1"/>
          <w:w w:val="105"/>
          <w:sz w:val="28"/>
          <w:szCs w:val="28"/>
        </w:rPr>
        <w:t xml:space="preserve"> </w:t>
      </w:r>
      <w:r w:rsidRPr="00C824F1">
        <w:rPr>
          <w:rFonts w:ascii="Times New Roman" w:hAnsi="Times New Roman" w:cs="Times New Roman"/>
          <w:color w:val="0E0E0E"/>
          <w:w w:val="105"/>
          <w:sz w:val="28"/>
          <w:szCs w:val="28"/>
        </w:rPr>
        <w:t>порядок,</w:t>
      </w:r>
      <w:r w:rsidRPr="00C824F1">
        <w:rPr>
          <w:rFonts w:ascii="Times New Roman" w:hAnsi="Times New Roman" w:cs="Times New Roman"/>
          <w:color w:val="0E0E0E"/>
          <w:spacing w:val="-9"/>
          <w:w w:val="105"/>
          <w:sz w:val="28"/>
          <w:szCs w:val="28"/>
        </w:rPr>
        <w:t xml:space="preserve"> </w:t>
      </w:r>
      <w:r w:rsidRPr="00C824F1">
        <w:rPr>
          <w:rFonts w:ascii="Times New Roman" w:hAnsi="Times New Roman" w:cs="Times New Roman"/>
          <w:color w:val="0E0E0E"/>
          <w:w w:val="105"/>
          <w:sz w:val="28"/>
          <w:szCs w:val="28"/>
        </w:rPr>
        <w:t>состав</w:t>
      </w:r>
      <w:r w:rsidRPr="00C824F1">
        <w:rPr>
          <w:rFonts w:ascii="Times New Roman" w:hAnsi="Times New Roman" w:cs="Times New Roman"/>
          <w:color w:val="0E0E0E"/>
          <w:spacing w:val="-14"/>
          <w:w w:val="105"/>
          <w:sz w:val="28"/>
          <w:szCs w:val="28"/>
        </w:rPr>
        <w:t xml:space="preserve"> </w:t>
      </w:r>
      <w:r w:rsidRPr="00C824F1">
        <w:rPr>
          <w:rFonts w:ascii="Times New Roman" w:hAnsi="Times New Roman" w:cs="Times New Roman"/>
          <w:color w:val="0E0E0E"/>
          <w:w w:val="105"/>
          <w:sz w:val="28"/>
          <w:szCs w:val="28"/>
        </w:rPr>
        <w:t>и</w:t>
      </w:r>
      <w:r w:rsidRPr="00C824F1">
        <w:rPr>
          <w:rFonts w:ascii="Times New Roman" w:hAnsi="Times New Roman" w:cs="Times New Roman"/>
          <w:color w:val="0E0E0E"/>
          <w:spacing w:val="-21"/>
          <w:w w:val="105"/>
          <w:sz w:val="28"/>
          <w:szCs w:val="28"/>
        </w:rPr>
        <w:t xml:space="preserve"> </w:t>
      </w:r>
      <w:r w:rsidRPr="00C824F1">
        <w:rPr>
          <w:rFonts w:ascii="Times New Roman" w:hAnsi="Times New Roman" w:cs="Times New Roman"/>
          <w:color w:val="0E0E0E"/>
          <w:w w:val="105"/>
          <w:sz w:val="28"/>
          <w:szCs w:val="28"/>
        </w:rPr>
        <w:t>сроки внесения</w:t>
      </w:r>
      <w:r w:rsidRPr="00C824F1">
        <w:rPr>
          <w:rFonts w:ascii="Times New Roman" w:hAnsi="Times New Roman" w:cs="Times New Roman"/>
          <w:color w:val="0E0E0E"/>
          <w:spacing w:val="-11"/>
          <w:w w:val="105"/>
          <w:sz w:val="28"/>
          <w:szCs w:val="28"/>
        </w:rPr>
        <w:t xml:space="preserve"> </w:t>
      </w:r>
      <w:r w:rsidRPr="00C824F1">
        <w:rPr>
          <w:rFonts w:ascii="Times New Roman" w:hAnsi="Times New Roman" w:cs="Times New Roman"/>
          <w:color w:val="0E0E0E"/>
          <w:w w:val="105"/>
          <w:sz w:val="28"/>
          <w:szCs w:val="28"/>
        </w:rPr>
        <w:t>информации</w:t>
      </w:r>
      <w:r w:rsidRPr="00C824F1">
        <w:rPr>
          <w:rFonts w:ascii="Times New Roman" w:hAnsi="Times New Roman" w:cs="Times New Roman"/>
          <w:color w:val="0E0E0E"/>
          <w:spacing w:val="-11"/>
          <w:w w:val="105"/>
          <w:sz w:val="28"/>
          <w:szCs w:val="28"/>
        </w:rPr>
        <w:t xml:space="preserve"> </w:t>
      </w:r>
      <w:r w:rsidRPr="00C824F1">
        <w:rPr>
          <w:rFonts w:ascii="Times New Roman" w:hAnsi="Times New Roman" w:cs="Times New Roman"/>
          <w:color w:val="0E0E0E"/>
          <w:w w:val="105"/>
          <w:sz w:val="28"/>
          <w:szCs w:val="28"/>
        </w:rPr>
        <w:t>в</w:t>
      </w:r>
      <w:r w:rsidRPr="00C824F1">
        <w:rPr>
          <w:rFonts w:ascii="Times New Roman" w:hAnsi="Times New Roman" w:cs="Times New Roman"/>
          <w:color w:val="0E0E0E"/>
          <w:spacing w:val="-24"/>
          <w:w w:val="105"/>
          <w:sz w:val="28"/>
          <w:szCs w:val="28"/>
        </w:rPr>
        <w:t xml:space="preserve"> </w:t>
      </w:r>
      <w:r w:rsidRPr="00C824F1">
        <w:rPr>
          <w:rFonts w:ascii="Times New Roman" w:hAnsi="Times New Roman" w:cs="Times New Roman"/>
          <w:sz w:val="28"/>
          <w:szCs w:val="28"/>
        </w:rPr>
        <w:t xml:space="preserve">муниципальную </w:t>
      </w:r>
      <w:r w:rsidRPr="00C824F1">
        <w:rPr>
          <w:rFonts w:ascii="Times New Roman" w:hAnsi="Times New Roman" w:cs="Times New Roman"/>
          <w:color w:val="0E0E0E"/>
          <w:w w:val="105"/>
          <w:sz w:val="28"/>
          <w:szCs w:val="28"/>
        </w:rPr>
        <w:t>долговую</w:t>
      </w:r>
      <w:r w:rsidRPr="00C824F1">
        <w:rPr>
          <w:rFonts w:ascii="Times New Roman" w:hAnsi="Times New Roman" w:cs="Times New Roman"/>
          <w:color w:val="0E0E0E"/>
          <w:spacing w:val="-10"/>
          <w:w w:val="105"/>
          <w:sz w:val="28"/>
          <w:szCs w:val="28"/>
        </w:rPr>
        <w:t xml:space="preserve"> </w:t>
      </w:r>
      <w:r w:rsidRPr="00C824F1">
        <w:rPr>
          <w:rFonts w:ascii="Times New Roman" w:hAnsi="Times New Roman" w:cs="Times New Roman"/>
          <w:color w:val="0E0E0E"/>
          <w:w w:val="105"/>
          <w:sz w:val="28"/>
          <w:szCs w:val="28"/>
        </w:rPr>
        <w:t>книгу</w:t>
      </w:r>
      <w:r w:rsidRPr="00C824F1">
        <w:rPr>
          <w:rFonts w:ascii="Times New Roman" w:hAnsi="Times New Roman" w:cs="Times New Roman"/>
          <w:color w:val="0E0E0E"/>
          <w:spacing w:val="-20"/>
          <w:w w:val="105"/>
          <w:sz w:val="28"/>
          <w:szCs w:val="28"/>
        </w:rPr>
        <w:t xml:space="preserve"> м</w:t>
      </w:r>
      <w:r w:rsidRPr="00C824F1">
        <w:rPr>
          <w:rFonts w:ascii="Times New Roman" w:hAnsi="Times New Roman" w:cs="Times New Roman"/>
          <w:color w:val="0E0E0E"/>
          <w:w w:val="105"/>
          <w:sz w:val="28"/>
          <w:szCs w:val="28"/>
        </w:rPr>
        <w:t>униципального образования городской округ город Красный Луч Луганской Народной Республики</w:t>
      </w:r>
      <w:r w:rsidRPr="00C824F1">
        <w:rPr>
          <w:rFonts w:ascii="Times New Roman" w:hAnsi="Times New Roman" w:cs="Times New Roman"/>
          <w:color w:val="0E0E0E"/>
          <w:spacing w:val="-1"/>
          <w:w w:val="105"/>
          <w:sz w:val="28"/>
          <w:szCs w:val="28"/>
        </w:rPr>
        <w:t xml:space="preserve"> </w:t>
      </w:r>
      <w:r w:rsidRPr="00C824F1">
        <w:rPr>
          <w:rFonts w:ascii="Times New Roman" w:hAnsi="Times New Roman" w:cs="Times New Roman"/>
          <w:color w:val="0E0E0E"/>
          <w:w w:val="105"/>
          <w:sz w:val="28"/>
          <w:szCs w:val="28"/>
        </w:rPr>
        <w:t>(далее</w:t>
      </w:r>
      <w:r w:rsidRPr="00C824F1">
        <w:rPr>
          <w:rFonts w:ascii="Times New Roman" w:hAnsi="Times New Roman" w:cs="Times New Roman"/>
          <w:color w:val="0E0E0E"/>
          <w:spacing w:val="-29"/>
          <w:w w:val="105"/>
          <w:sz w:val="28"/>
          <w:szCs w:val="28"/>
        </w:rPr>
        <w:t xml:space="preserve"> </w:t>
      </w:r>
      <w:r w:rsidRPr="00C824F1">
        <w:rPr>
          <w:rFonts w:ascii="Times New Roman" w:hAnsi="Times New Roman" w:cs="Times New Roman"/>
          <w:color w:val="0E0E0E"/>
          <w:w w:val="105"/>
          <w:sz w:val="28"/>
          <w:szCs w:val="28"/>
        </w:rPr>
        <w:t>-</w:t>
      </w:r>
      <w:r w:rsidRPr="00C824F1">
        <w:rPr>
          <w:rFonts w:ascii="Times New Roman" w:hAnsi="Times New Roman" w:cs="Times New Roman"/>
          <w:color w:val="0E0E0E"/>
          <w:spacing w:val="28"/>
          <w:w w:val="105"/>
          <w:sz w:val="28"/>
          <w:szCs w:val="28"/>
        </w:rPr>
        <w:t xml:space="preserve"> </w:t>
      </w:r>
      <w:r w:rsidRPr="00C824F1">
        <w:rPr>
          <w:rFonts w:ascii="Times New Roman" w:hAnsi="Times New Roman" w:cs="Times New Roman"/>
          <w:color w:val="0E0E0E"/>
          <w:w w:val="105"/>
          <w:sz w:val="28"/>
          <w:szCs w:val="28"/>
        </w:rPr>
        <w:t>долговая</w:t>
      </w:r>
      <w:r w:rsidRPr="00C824F1">
        <w:rPr>
          <w:rFonts w:ascii="Times New Roman" w:hAnsi="Times New Roman" w:cs="Times New Roman"/>
          <w:color w:val="0E0E0E"/>
          <w:spacing w:val="-9"/>
          <w:w w:val="105"/>
          <w:sz w:val="28"/>
          <w:szCs w:val="28"/>
        </w:rPr>
        <w:t xml:space="preserve"> </w:t>
      </w:r>
      <w:r w:rsidRPr="00C824F1">
        <w:rPr>
          <w:rFonts w:ascii="Times New Roman" w:hAnsi="Times New Roman" w:cs="Times New Roman"/>
          <w:color w:val="0E0E0E"/>
          <w:w w:val="105"/>
          <w:sz w:val="28"/>
          <w:szCs w:val="28"/>
        </w:rPr>
        <w:t>книга)</w:t>
      </w:r>
      <w:r w:rsidRPr="00C824F1">
        <w:rPr>
          <w:rFonts w:ascii="Times New Roman" w:hAnsi="Times New Roman" w:cs="Times New Roman"/>
          <w:color w:val="0E0E0E"/>
          <w:spacing w:val="-10"/>
          <w:w w:val="105"/>
          <w:sz w:val="28"/>
          <w:szCs w:val="28"/>
        </w:rPr>
        <w:t xml:space="preserve"> </w:t>
      </w:r>
      <w:r w:rsidRPr="00C824F1">
        <w:rPr>
          <w:rFonts w:ascii="Times New Roman" w:hAnsi="Times New Roman" w:cs="Times New Roman"/>
          <w:color w:val="0E0E0E"/>
          <w:w w:val="105"/>
          <w:sz w:val="28"/>
          <w:szCs w:val="28"/>
        </w:rPr>
        <w:t>в</w:t>
      </w:r>
      <w:r w:rsidRPr="00C824F1">
        <w:rPr>
          <w:rFonts w:ascii="Times New Roman" w:hAnsi="Times New Roman" w:cs="Times New Roman"/>
          <w:color w:val="0E0E0E"/>
          <w:spacing w:val="-19"/>
          <w:w w:val="105"/>
          <w:sz w:val="28"/>
          <w:szCs w:val="28"/>
        </w:rPr>
        <w:t xml:space="preserve"> </w:t>
      </w:r>
      <w:r w:rsidRPr="00C824F1">
        <w:rPr>
          <w:rFonts w:ascii="Times New Roman" w:hAnsi="Times New Roman" w:cs="Times New Roman"/>
          <w:color w:val="0E0E0E"/>
          <w:w w:val="105"/>
          <w:sz w:val="28"/>
          <w:szCs w:val="28"/>
        </w:rPr>
        <w:t>целях</w:t>
      </w:r>
      <w:r w:rsidRPr="00C824F1">
        <w:rPr>
          <w:rFonts w:ascii="Times New Roman" w:hAnsi="Times New Roman" w:cs="Times New Roman"/>
          <w:color w:val="0E0E0E"/>
          <w:spacing w:val="-10"/>
          <w:w w:val="105"/>
          <w:sz w:val="28"/>
          <w:szCs w:val="28"/>
        </w:rPr>
        <w:t xml:space="preserve"> </w:t>
      </w:r>
      <w:r w:rsidRPr="00C824F1">
        <w:rPr>
          <w:rFonts w:ascii="Times New Roman" w:hAnsi="Times New Roman" w:cs="Times New Roman"/>
          <w:color w:val="0E0E0E"/>
          <w:w w:val="105"/>
          <w:sz w:val="28"/>
          <w:szCs w:val="28"/>
        </w:rPr>
        <w:t>обеспечения контроля</w:t>
      </w:r>
      <w:r w:rsidRPr="00C824F1">
        <w:rPr>
          <w:rFonts w:ascii="Times New Roman" w:hAnsi="Times New Roman" w:cs="Times New Roman"/>
          <w:color w:val="0E0E0E"/>
          <w:spacing w:val="-5"/>
          <w:w w:val="105"/>
          <w:sz w:val="28"/>
          <w:szCs w:val="28"/>
        </w:rPr>
        <w:t xml:space="preserve"> </w:t>
      </w:r>
      <w:r w:rsidRPr="00C824F1">
        <w:rPr>
          <w:rFonts w:ascii="Times New Roman" w:hAnsi="Times New Roman" w:cs="Times New Roman"/>
          <w:color w:val="0E0E0E"/>
          <w:w w:val="105"/>
          <w:sz w:val="28"/>
          <w:szCs w:val="28"/>
        </w:rPr>
        <w:t>за</w:t>
      </w:r>
      <w:r w:rsidRPr="00C824F1">
        <w:rPr>
          <w:rFonts w:ascii="Times New Roman" w:hAnsi="Times New Roman" w:cs="Times New Roman"/>
          <w:color w:val="0E0E0E"/>
          <w:spacing w:val="-17"/>
          <w:w w:val="105"/>
          <w:sz w:val="28"/>
          <w:szCs w:val="28"/>
        </w:rPr>
        <w:t xml:space="preserve"> </w:t>
      </w:r>
      <w:r w:rsidRPr="00C824F1">
        <w:rPr>
          <w:rFonts w:ascii="Times New Roman" w:hAnsi="Times New Roman" w:cs="Times New Roman"/>
          <w:color w:val="0E0E0E"/>
          <w:w w:val="105"/>
          <w:sz w:val="28"/>
          <w:szCs w:val="28"/>
        </w:rPr>
        <w:t>полнотой учета, своевременностью обслуживания и исполнения долговых обязательств Муниципального образования городской округ город Красный Луч Луганской Народной Республики.</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2. Долговая книга – свод информации о долговых обязательствах муниципального образования городской округ город Красный Луч Луганской Народной Республики.</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3. Ведение долговой книги осуществляется финансовым управлением Администрации городского округа муниципальное образование городской округ город Красный Луч Луганской Народной Республики по форме согласно приложению к настоящему</w:t>
      </w:r>
      <w:r w:rsidRPr="00C824F1">
        <w:rPr>
          <w:rFonts w:ascii="Times New Roman" w:hAnsi="Times New Roman" w:cs="Times New Roman"/>
          <w:color w:val="0E0E0E"/>
          <w:spacing w:val="11"/>
          <w:w w:val="105"/>
          <w:sz w:val="28"/>
          <w:szCs w:val="28"/>
        </w:rPr>
        <w:t xml:space="preserve"> </w:t>
      </w:r>
      <w:r w:rsidRPr="00C824F1">
        <w:rPr>
          <w:rFonts w:ascii="Times New Roman" w:hAnsi="Times New Roman" w:cs="Times New Roman"/>
          <w:color w:val="0E0E0E"/>
          <w:w w:val="105"/>
          <w:sz w:val="28"/>
          <w:szCs w:val="28"/>
        </w:rPr>
        <w:t>Порядку.</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4. Информация о долговых обязательствах вносится в долговую книгу в срок, не превышающий пяти рабочих дней с момента возникновения, изменения или прекращения долгового</w:t>
      </w:r>
      <w:r w:rsidRPr="00C824F1">
        <w:rPr>
          <w:rFonts w:ascii="Times New Roman" w:hAnsi="Times New Roman" w:cs="Times New Roman"/>
          <w:color w:val="0E0E0E"/>
          <w:spacing w:val="47"/>
          <w:w w:val="105"/>
          <w:sz w:val="28"/>
          <w:szCs w:val="28"/>
        </w:rPr>
        <w:t xml:space="preserve"> </w:t>
      </w:r>
      <w:r w:rsidRPr="00C824F1">
        <w:rPr>
          <w:rFonts w:ascii="Times New Roman" w:hAnsi="Times New Roman" w:cs="Times New Roman"/>
          <w:color w:val="0E0E0E"/>
          <w:w w:val="105"/>
          <w:sz w:val="28"/>
          <w:szCs w:val="28"/>
        </w:rPr>
        <w:t>обязательства.</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5. Записи в долговой книге производятся на основании документов (оригиналов или заверенных в установленном порядке копий), подтверждающих возникновение, изменение или прекращение долгового обязательства.</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lastRenderedPageBreak/>
        <w:t>В случае внесения изменений и дополнений в указанные документы, эти документы должны быть представлены в финансовое управление Администрации городского округа муниципальное образование городской округ город Красный Луч Луганской Народной Республики в двухдневный срок.</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6. Учет долговых обязательств и операций в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внутреннего и внешнего</w:t>
      </w:r>
      <w:r w:rsidRPr="00C824F1">
        <w:rPr>
          <w:rFonts w:ascii="Times New Roman" w:hAnsi="Times New Roman" w:cs="Times New Roman"/>
          <w:color w:val="0E0E0E"/>
          <w:spacing w:val="36"/>
          <w:w w:val="105"/>
          <w:sz w:val="28"/>
          <w:szCs w:val="28"/>
        </w:rPr>
        <w:t xml:space="preserve"> </w:t>
      </w:r>
      <w:r w:rsidRPr="00C824F1">
        <w:rPr>
          <w:rFonts w:ascii="Times New Roman" w:hAnsi="Times New Roman" w:cs="Times New Roman"/>
          <w:color w:val="0E0E0E"/>
          <w:w w:val="105"/>
          <w:sz w:val="28"/>
          <w:szCs w:val="28"/>
        </w:rPr>
        <w:t>долга.</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7. Учет операций в долговой книге ведется на бумажных и электронных носителях</w:t>
      </w:r>
      <w:r w:rsidRPr="00C824F1">
        <w:rPr>
          <w:rFonts w:ascii="Times New Roman" w:hAnsi="Times New Roman" w:cs="Times New Roman"/>
          <w:color w:val="0E0E0E"/>
          <w:spacing w:val="-2"/>
          <w:w w:val="105"/>
          <w:sz w:val="28"/>
          <w:szCs w:val="28"/>
        </w:rPr>
        <w:t xml:space="preserve"> </w:t>
      </w:r>
      <w:r w:rsidRPr="00C824F1">
        <w:rPr>
          <w:rFonts w:ascii="Times New Roman" w:hAnsi="Times New Roman" w:cs="Times New Roman"/>
          <w:color w:val="0E0E0E"/>
          <w:w w:val="105"/>
          <w:sz w:val="28"/>
          <w:szCs w:val="28"/>
        </w:rPr>
        <w:t>(при</w:t>
      </w:r>
      <w:r w:rsidRPr="00C824F1">
        <w:rPr>
          <w:rFonts w:ascii="Times New Roman" w:hAnsi="Times New Roman" w:cs="Times New Roman"/>
          <w:color w:val="0E0E0E"/>
          <w:spacing w:val="-11"/>
          <w:w w:val="105"/>
          <w:sz w:val="28"/>
          <w:szCs w:val="28"/>
        </w:rPr>
        <w:t xml:space="preserve"> </w:t>
      </w:r>
      <w:r w:rsidRPr="00C824F1">
        <w:rPr>
          <w:rFonts w:ascii="Times New Roman" w:hAnsi="Times New Roman" w:cs="Times New Roman"/>
          <w:color w:val="0E0E0E"/>
          <w:w w:val="105"/>
          <w:sz w:val="28"/>
          <w:szCs w:val="28"/>
        </w:rPr>
        <w:t>наличии</w:t>
      </w:r>
      <w:r w:rsidRPr="00C824F1">
        <w:rPr>
          <w:rFonts w:ascii="Times New Roman" w:hAnsi="Times New Roman" w:cs="Times New Roman"/>
          <w:color w:val="0E0E0E"/>
          <w:spacing w:val="-8"/>
          <w:w w:val="105"/>
          <w:sz w:val="28"/>
          <w:szCs w:val="28"/>
        </w:rPr>
        <w:t xml:space="preserve"> </w:t>
      </w:r>
      <w:r w:rsidRPr="00C824F1">
        <w:rPr>
          <w:rFonts w:ascii="Times New Roman" w:hAnsi="Times New Roman" w:cs="Times New Roman"/>
          <w:color w:val="0E0E0E"/>
          <w:w w:val="105"/>
          <w:sz w:val="28"/>
          <w:szCs w:val="28"/>
        </w:rPr>
        <w:t>возможности).</w:t>
      </w:r>
      <w:r w:rsidRPr="00C824F1">
        <w:rPr>
          <w:rFonts w:ascii="Times New Roman" w:hAnsi="Times New Roman" w:cs="Times New Roman"/>
          <w:color w:val="0E0E0E"/>
          <w:spacing w:val="2"/>
          <w:w w:val="105"/>
          <w:sz w:val="28"/>
          <w:szCs w:val="28"/>
        </w:rPr>
        <w:t xml:space="preserve"> </w:t>
      </w:r>
      <w:r w:rsidRPr="00C824F1">
        <w:rPr>
          <w:rFonts w:ascii="Times New Roman" w:hAnsi="Times New Roman" w:cs="Times New Roman"/>
          <w:color w:val="0E0E0E"/>
          <w:w w:val="105"/>
          <w:sz w:val="28"/>
          <w:szCs w:val="28"/>
        </w:rPr>
        <w:t>При</w:t>
      </w:r>
      <w:r w:rsidRPr="00C824F1">
        <w:rPr>
          <w:rFonts w:ascii="Times New Roman" w:hAnsi="Times New Roman" w:cs="Times New Roman"/>
          <w:color w:val="0E0E0E"/>
          <w:spacing w:val="-11"/>
          <w:w w:val="105"/>
          <w:sz w:val="28"/>
          <w:szCs w:val="28"/>
        </w:rPr>
        <w:t xml:space="preserve"> </w:t>
      </w:r>
      <w:r w:rsidRPr="00C824F1">
        <w:rPr>
          <w:rFonts w:ascii="Times New Roman" w:hAnsi="Times New Roman" w:cs="Times New Roman"/>
          <w:color w:val="0E0E0E"/>
          <w:w w:val="105"/>
          <w:sz w:val="28"/>
          <w:szCs w:val="28"/>
        </w:rPr>
        <w:t>несоответствии</w:t>
      </w:r>
      <w:r w:rsidRPr="00C824F1">
        <w:rPr>
          <w:rFonts w:ascii="Times New Roman" w:hAnsi="Times New Roman" w:cs="Times New Roman"/>
          <w:color w:val="0E0E0E"/>
          <w:spacing w:val="-25"/>
          <w:w w:val="105"/>
          <w:sz w:val="28"/>
          <w:szCs w:val="28"/>
        </w:rPr>
        <w:t xml:space="preserve"> </w:t>
      </w:r>
      <w:r w:rsidRPr="00C824F1">
        <w:rPr>
          <w:rFonts w:ascii="Times New Roman" w:hAnsi="Times New Roman" w:cs="Times New Roman"/>
          <w:color w:val="0E0E0E"/>
          <w:w w:val="105"/>
          <w:sz w:val="28"/>
          <w:szCs w:val="28"/>
        </w:rPr>
        <w:t>между</w:t>
      </w:r>
      <w:r w:rsidRPr="00C824F1">
        <w:rPr>
          <w:rFonts w:ascii="Times New Roman" w:hAnsi="Times New Roman" w:cs="Times New Roman"/>
          <w:color w:val="0E0E0E"/>
          <w:spacing w:val="-15"/>
          <w:w w:val="105"/>
          <w:sz w:val="28"/>
          <w:szCs w:val="28"/>
        </w:rPr>
        <w:t xml:space="preserve"> </w:t>
      </w:r>
      <w:r w:rsidRPr="00C824F1">
        <w:rPr>
          <w:rFonts w:ascii="Times New Roman" w:hAnsi="Times New Roman" w:cs="Times New Roman"/>
          <w:color w:val="0E0E0E"/>
          <w:w w:val="105"/>
          <w:sz w:val="28"/>
          <w:szCs w:val="28"/>
        </w:rPr>
        <w:t>записями</w:t>
      </w:r>
      <w:r w:rsidRPr="00C824F1">
        <w:rPr>
          <w:rFonts w:ascii="Times New Roman" w:hAnsi="Times New Roman" w:cs="Times New Roman"/>
          <w:color w:val="0E0E0E"/>
          <w:spacing w:val="-6"/>
          <w:w w:val="105"/>
          <w:sz w:val="28"/>
          <w:szCs w:val="28"/>
        </w:rPr>
        <w:t xml:space="preserve"> </w:t>
      </w:r>
      <w:r w:rsidRPr="00C824F1">
        <w:rPr>
          <w:rFonts w:ascii="Times New Roman" w:hAnsi="Times New Roman" w:cs="Times New Roman"/>
          <w:color w:val="0E0E0E"/>
          <w:w w:val="105"/>
          <w:sz w:val="28"/>
          <w:szCs w:val="28"/>
        </w:rPr>
        <w:t>на бумажных носителях и электронных носителях приоритет имеют записи на бумажных</w:t>
      </w:r>
      <w:r w:rsidRPr="00C824F1">
        <w:rPr>
          <w:rFonts w:ascii="Times New Roman" w:hAnsi="Times New Roman" w:cs="Times New Roman"/>
          <w:color w:val="0E0E0E"/>
          <w:spacing w:val="23"/>
          <w:w w:val="105"/>
          <w:sz w:val="28"/>
          <w:szCs w:val="28"/>
        </w:rPr>
        <w:t xml:space="preserve"> </w:t>
      </w:r>
      <w:r w:rsidRPr="00C824F1">
        <w:rPr>
          <w:rFonts w:ascii="Times New Roman" w:hAnsi="Times New Roman" w:cs="Times New Roman"/>
          <w:color w:val="0E0E0E"/>
          <w:w w:val="105"/>
          <w:sz w:val="28"/>
          <w:szCs w:val="28"/>
        </w:rPr>
        <w:t>носителях.</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sz w:val="28"/>
          <w:szCs w:val="28"/>
        </w:rPr>
        <w:t>Долговая книга на электронном носителе распечатывается ежемесячно по состоянию на 1-е число месяца, следующего за отчетным месяцем.</w:t>
      </w:r>
    </w:p>
    <w:p w:rsidR="00C824F1" w:rsidRPr="00C824F1" w:rsidRDefault="00C824F1" w:rsidP="005E5E01">
      <w:pPr>
        <w:spacing w:line="240" w:lineRule="auto"/>
        <w:ind w:firstLine="708"/>
        <w:jc w:val="both"/>
        <w:rPr>
          <w:rFonts w:ascii="Times New Roman" w:hAnsi="Times New Roman" w:cs="Times New Roman"/>
          <w:color w:val="0E0E0E"/>
          <w:w w:val="105"/>
          <w:sz w:val="28"/>
          <w:szCs w:val="28"/>
        </w:rPr>
      </w:pPr>
      <w:r w:rsidRPr="00C824F1">
        <w:rPr>
          <w:rFonts w:ascii="Times New Roman" w:hAnsi="Times New Roman" w:cs="Times New Roman"/>
          <w:color w:val="0E0E0E"/>
          <w:w w:val="105"/>
          <w:sz w:val="28"/>
          <w:szCs w:val="28"/>
        </w:rPr>
        <w:t>По окончании финансового года долговая книга нумеруется, брошюруется и скрепляется гербовой печатью.</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w w:val="105"/>
          <w:sz w:val="28"/>
          <w:szCs w:val="28"/>
        </w:rPr>
        <w:t>8. В долговую книгу вносятся сведения об объемах долговых обязательств муниципального образования городской округ город Красный Луч Луганской Народной Республики по  видам  этих  обязательств в соответствии с</w:t>
      </w:r>
      <w:r w:rsidRPr="00C824F1">
        <w:rPr>
          <w:rFonts w:ascii="Times New Roman" w:hAnsi="Times New Roman" w:cs="Times New Roman"/>
          <w:spacing w:val="16"/>
          <w:w w:val="105"/>
          <w:sz w:val="28"/>
          <w:szCs w:val="28"/>
        </w:rPr>
        <w:t xml:space="preserve"> </w:t>
      </w:r>
      <w:r w:rsidRPr="00C824F1">
        <w:rPr>
          <w:rFonts w:ascii="Times New Roman" w:hAnsi="Times New Roman" w:cs="Times New Roman"/>
          <w:w w:val="105"/>
          <w:sz w:val="28"/>
          <w:szCs w:val="28"/>
        </w:rPr>
        <w:t>приложением.</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color w:val="0E0E0E"/>
          <w:w w:val="105"/>
          <w:sz w:val="28"/>
          <w:szCs w:val="28"/>
        </w:rPr>
        <w:t>9. Информация о долговых обязательствах муниципального образования городской округ город Красный Луч Луганской Народной Республики, отраженная в долговой книге, подлежит обязательной передаче Министерству финансов Луганской Народной Республики в соответствии с установленным им</w:t>
      </w:r>
      <w:r w:rsidRPr="00C824F1">
        <w:rPr>
          <w:rFonts w:ascii="Times New Roman" w:hAnsi="Times New Roman" w:cs="Times New Roman"/>
          <w:color w:val="0E0E0E"/>
          <w:spacing w:val="19"/>
          <w:w w:val="105"/>
          <w:sz w:val="28"/>
          <w:szCs w:val="28"/>
        </w:rPr>
        <w:t xml:space="preserve"> </w:t>
      </w:r>
      <w:r w:rsidRPr="00C824F1">
        <w:rPr>
          <w:rFonts w:ascii="Times New Roman" w:hAnsi="Times New Roman" w:cs="Times New Roman"/>
          <w:color w:val="0E0E0E"/>
          <w:w w:val="105"/>
          <w:sz w:val="28"/>
          <w:szCs w:val="28"/>
        </w:rPr>
        <w:t>порядком.</w:t>
      </w:r>
    </w:p>
    <w:p w:rsidR="00C824F1" w:rsidRPr="00C824F1" w:rsidRDefault="00C824F1" w:rsidP="005E5E01">
      <w:pPr>
        <w:spacing w:line="240" w:lineRule="auto"/>
        <w:ind w:firstLine="708"/>
        <w:jc w:val="both"/>
        <w:rPr>
          <w:rFonts w:ascii="Times New Roman" w:hAnsi="Times New Roman" w:cs="Times New Roman"/>
          <w:sz w:val="28"/>
          <w:szCs w:val="28"/>
        </w:rPr>
      </w:pPr>
      <w:r w:rsidRPr="00C824F1">
        <w:rPr>
          <w:rFonts w:ascii="Times New Roman" w:hAnsi="Times New Roman" w:cs="Times New Roman"/>
          <w:sz w:val="28"/>
          <w:szCs w:val="28"/>
        </w:rPr>
        <w:t xml:space="preserve">10. Информация содержащаяся в долговой книге является </w:t>
      </w:r>
      <w:r w:rsidRPr="00C824F1">
        <w:rPr>
          <w:rFonts w:ascii="Times New Roman" w:hAnsi="Times New Roman" w:cs="Times New Roman"/>
          <w:color w:val="0E0E0E"/>
          <w:sz w:val="28"/>
          <w:szCs w:val="28"/>
        </w:rPr>
        <w:t>конфиденциальной</w:t>
      </w:r>
      <w:r w:rsidRPr="00C824F1">
        <w:rPr>
          <w:rFonts w:ascii="Times New Roman" w:hAnsi="Times New Roman" w:cs="Times New Roman"/>
          <w:sz w:val="28"/>
          <w:szCs w:val="28"/>
        </w:rPr>
        <w:t>.</w:t>
      </w:r>
    </w:p>
    <w:p w:rsidR="00C824F1" w:rsidRPr="00C824F1" w:rsidRDefault="00C824F1" w:rsidP="005E5E01">
      <w:pPr>
        <w:spacing w:line="240" w:lineRule="auto"/>
        <w:ind w:firstLine="708"/>
        <w:jc w:val="both"/>
        <w:rPr>
          <w:rFonts w:ascii="Times New Roman" w:hAnsi="Times New Roman" w:cs="Times New Roman"/>
          <w:color w:val="0E0E0E"/>
          <w:w w:val="105"/>
          <w:sz w:val="28"/>
          <w:szCs w:val="28"/>
        </w:rPr>
      </w:pPr>
      <w:r w:rsidRPr="00C824F1">
        <w:rPr>
          <w:rFonts w:ascii="Times New Roman" w:hAnsi="Times New Roman" w:cs="Times New Roman"/>
          <w:color w:val="000000"/>
          <w:sz w:val="28"/>
          <w:szCs w:val="28"/>
        </w:rPr>
        <w:t>11. Долговая книга ведется в электронном виде и на бумажном носителе, книга на бумажном носителе распечатывается по состоянию на 1-е число месяца каждого отчетного периода и подписывается ответственным лицом.</w:t>
      </w:r>
    </w:p>
    <w:p w:rsidR="00C824F1" w:rsidRDefault="00C824F1" w:rsidP="005E5E01">
      <w:pPr>
        <w:spacing w:line="240" w:lineRule="auto"/>
        <w:ind w:firstLine="708"/>
        <w:jc w:val="both"/>
        <w:rPr>
          <w:sz w:val="28"/>
          <w:szCs w:val="28"/>
        </w:rPr>
      </w:pPr>
      <w:r w:rsidRPr="00C824F1">
        <w:rPr>
          <w:rFonts w:ascii="Times New Roman" w:hAnsi="Times New Roman" w:cs="Times New Roman"/>
          <w:color w:val="0E0E0E"/>
          <w:w w:val="105"/>
          <w:sz w:val="28"/>
          <w:szCs w:val="28"/>
        </w:rPr>
        <w:t>12. Документы (оригиналы или заверенные в установленном порядке копии), подтверждающие возникновение, изменение или прекращение долгового обязательства, хранятся в металлическом несгораемом шкафу, ключ от которого находится на ответственном хранении у лиц, ответственных за ведение долговой книги.</w:t>
      </w:r>
    </w:p>
    <w:p w:rsidR="00C824F1" w:rsidRDefault="00C824F1" w:rsidP="00C824F1">
      <w:pPr>
        <w:jc w:val="both"/>
        <w:rPr>
          <w:sz w:val="28"/>
          <w:szCs w:val="28"/>
        </w:rPr>
      </w:pPr>
    </w:p>
    <w:p w:rsidR="008D24E8" w:rsidRPr="00025E0D" w:rsidRDefault="008D24E8" w:rsidP="00425A47">
      <w:pPr>
        <w:widowControl w:val="0"/>
        <w:autoSpaceDE w:val="0"/>
        <w:autoSpaceDN w:val="0"/>
        <w:adjustRightInd w:val="0"/>
        <w:spacing w:after="0" w:line="240" w:lineRule="auto"/>
        <w:ind w:firstLine="540"/>
        <w:jc w:val="both"/>
        <w:rPr>
          <w:rFonts w:ascii="Times New Roman" w:hAnsi="Times New Roman" w:cs="Times New Roman"/>
          <w:sz w:val="28"/>
          <w:szCs w:val="28"/>
        </w:rPr>
        <w:sectPr w:rsidR="008D24E8" w:rsidRPr="00025E0D" w:rsidSect="00472D4C">
          <w:pgSz w:w="11906" w:h="16838"/>
          <w:pgMar w:top="1134" w:right="567" w:bottom="1134" w:left="1701" w:header="567" w:footer="708" w:gutter="0"/>
          <w:pgNumType w:start="1"/>
          <w:cols w:space="708"/>
          <w:titlePg/>
          <w:docGrid w:linePitch="360"/>
        </w:sectPr>
      </w:pPr>
    </w:p>
    <w:tbl>
      <w:tblPr>
        <w:tblStyle w:val="ab"/>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528"/>
      </w:tblGrid>
      <w:tr w:rsidR="00CE41F0" w:rsidRPr="00CE41F0" w:rsidTr="00CE41F0">
        <w:tc>
          <w:tcPr>
            <w:tcW w:w="9322" w:type="dxa"/>
          </w:tcPr>
          <w:p w:rsidR="00CE41F0" w:rsidRPr="00CE41F0" w:rsidRDefault="00CE41F0" w:rsidP="00CE41F0">
            <w:pPr>
              <w:jc w:val="center"/>
              <w:rPr>
                <w:rFonts w:ascii="Times New Roman" w:hAnsi="Times New Roman" w:cs="Times New Roman"/>
                <w:sz w:val="28"/>
                <w:szCs w:val="28"/>
              </w:rPr>
            </w:pPr>
            <w:bookmarkStart w:id="1" w:name="Par67"/>
            <w:bookmarkEnd w:id="1"/>
          </w:p>
        </w:tc>
        <w:tc>
          <w:tcPr>
            <w:tcW w:w="5528" w:type="dxa"/>
          </w:tcPr>
          <w:p w:rsidR="00CE41F0" w:rsidRPr="00CE41F0" w:rsidRDefault="00CE41F0" w:rsidP="00CE41F0">
            <w:pPr>
              <w:rPr>
                <w:rFonts w:ascii="Times New Roman" w:hAnsi="Times New Roman" w:cs="Times New Roman"/>
                <w:sz w:val="28"/>
                <w:szCs w:val="28"/>
              </w:rPr>
            </w:pPr>
            <w:r w:rsidRPr="00CE41F0">
              <w:rPr>
                <w:rFonts w:ascii="Times New Roman" w:hAnsi="Times New Roman" w:cs="Times New Roman"/>
                <w:sz w:val="28"/>
                <w:szCs w:val="28"/>
              </w:rPr>
              <w:t>Приложение</w:t>
            </w:r>
          </w:p>
          <w:p w:rsidR="00CE41F0" w:rsidRPr="00CE41F0" w:rsidRDefault="00CE41F0" w:rsidP="00CE41F0">
            <w:pPr>
              <w:rPr>
                <w:rFonts w:ascii="Times New Roman" w:hAnsi="Times New Roman" w:cs="Times New Roman"/>
                <w:color w:val="0C0C0C"/>
                <w:w w:val="105"/>
                <w:sz w:val="28"/>
                <w:szCs w:val="28"/>
              </w:rPr>
            </w:pPr>
            <w:r w:rsidRPr="00CE41F0">
              <w:rPr>
                <w:rFonts w:ascii="Times New Roman" w:hAnsi="Times New Roman" w:cs="Times New Roman"/>
                <w:sz w:val="28"/>
                <w:szCs w:val="28"/>
              </w:rPr>
              <w:t xml:space="preserve">к Порядку </w:t>
            </w:r>
            <w:r w:rsidRPr="00CE41F0">
              <w:rPr>
                <w:rFonts w:ascii="Times New Roman" w:hAnsi="Times New Roman" w:cs="Times New Roman"/>
                <w:color w:val="0C0C0C"/>
                <w:w w:val="105"/>
                <w:sz w:val="28"/>
                <w:szCs w:val="28"/>
              </w:rPr>
              <w:t xml:space="preserve">ведения </w:t>
            </w:r>
            <w:r w:rsidRPr="00CE41F0">
              <w:rPr>
                <w:rFonts w:ascii="Times New Roman" w:hAnsi="Times New Roman" w:cs="Times New Roman"/>
                <w:color w:val="0C0C0C"/>
                <w:spacing w:val="-20"/>
                <w:w w:val="105"/>
                <w:sz w:val="28"/>
                <w:szCs w:val="28"/>
              </w:rPr>
              <w:t>муниципальной</w:t>
            </w:r>
            <w:r w:rsidRPr="00CE41F0">
              <w:rPr>
                <w:rFonts w:ascii="Times New Roman" w:hAnsi="Times New Roman" w:cs="Times New Roman"/>
                <w:color w:val="0C0C0C"/>
                <w:spacing w:val="-34"/>
                <w:w w:val="105"/>
                <w:sz w:val="28"/>
                <w:szCs w:val="28"/>
              </w:rPr>
              <w:t xml:space="preserve"> </w:t>
            </w:r>
            <w:r w:rsidRPr="00CE41F0">
              <w:rPr>
                <w:rFonts w:ascii="Times New Roman" w:hAnsi="Times New Roman" w:cs="Times New Roman"/>
                <w:color w:val="0C0C0C"/>
                <w:w w:val="105"/>
                <w:sz w:val="28"/>
                <w:szCs w:val="28"/>
              </w:rPr>
              <w:t>долговой</w:t>
            </w:r>
            <w:r w:rsidRPr="00CE41F0">
              <w:rPr>
                <w:rFonts w:ascii="Times New Roman" w:hAnsi="Times New Roman" w:cs="Times New Roman"/>
                <w:color w:val="0C0C0C"/>
                <w:spacing w:val="-18"/>
                <w:w w:val="105"/>
                <w:sz w:val="28"/>
                <w:szCs w:val="28"/>
              </w:rPr>
              <w:t xml:space="preserve"> </w:t>
            </w:r>
            <w:r w:rsidRPr="00CE41F0">
              <w:rPr>
                <w:rFonts w:ascii="Times New Roman" w:hAnsi="Times New Roman" w:cs="Times New Roman"/>
                <w:color w:val="0C0C0C"/>
                <w:w w:val="105"/>
                <w:sz w:val="28"/>
                <w:szCs w:val="28"/>
              </w:rPr>
              <w:t>книги муниципального образования</w:t>
            </w:r>
          </w:p>
          <w:p w:rsidR="00CE41F0" w:rsidRPr="00CE41F0" w:rsidRDefault="00CE41F0" w:rsidP="00CE41F0">
            <w:pPr>
              <w:rPr>
                <w:rFonts w:ascii="Times New Roman" w:hAnsi="Times New Roman" w:cs="Times New Roman"/>
                <w:color w:val="0C0C0C"/>
                <w:w w:val="105"/>
                <w:sz w:val="28"/>
                <w:szCs w:val="28"/>
              </w:rPr>
            </w:pPr>
            <w:r w:rsidRPr="00CE41F0">
              <w:rPr>
                <w:rFonts w:ascii="Times New Roman" w:hAnsi="Times New Roman" w:cs="Times New Roman"/>
                <w:color w:val="0C0C0C"/>
                <w:w w:val="105"/>
                <w:sz w:val="28"/>
                <w:szCs w:val="28"/>
              </w:rPr>
              <w:t>городской округ город Красный Луч</w:t>
            </w:r>
          </w:p>
          <w:p w:rsidR="00CE41F0" w:rsidRPr="00CE41F0" w:rsidRDefault="00CE41F0" w:rsidP="00CE41F0">
            <w:pPr>
              <w:rPr>
                <w:rFonts w:ascii="Times New Roman" w:hAnsi="Times New Roman" w:cs="Times New Roman"/>
                <w:color w:val="0C0C0C"/>
                <w:w w:val="105"/>
                <w:sz w:val="28"/>
                <w:szCs w:val="28"/>
              </w:rPr>
            </w:pPr>
            <w:r w:rsidRPr="00CE41F0">
              <w:rPr>
                <w:rFonts w:ascii="Times New Roman" w:hAnsi="Times New Roman" w:cs="Times New Roman"/>
                <w:color w:val="0C0C0C"/>
                <w:w w:val="105"/>
                <w:sz w:val="28"/>
                <w:szCs w:val="28"/>
              </w:rPr>
              <w:t>муниципального образования</w:t>
            </w:r>
          </w:p>
          <w:p w:rsidR="00CE41F0" w:rsidRPr="00CE41F0" w:rsidRDefault="00CE41F0" w:rsidP="00CE41F0">
            <w:pPr>
              <w:rPr>
                <w:rFonts w:ascii="Times New Roman" w:hAnsi="Times New Roman" w:cs="Times New Roman"/>
                <w:color w:val="0C0C0C"/>
                <w:w w:val="105"/>
                <w:sz w:val="28"/>
                <w:szCs w:val="28"/>
              </w:rPr>
            </w:pPr>
            <w:r w:rsidRPr="00CE41F0">
              <w:rPr>
                <w:rFonts w:ascii="Times New Roman" w:hAnsi="Times New Roman" w:cs="Times New Roman"/>
                <w:color w:val="0C0C0C"/>
                <w:w w:val="105"/>
                <w:sz w:val="28"/>
                <w:szCs w:val="28"/>
              </w:rPr>
              <w:t xml:space="preserve">городской округ город Красный Луч </w:t>
            </w:r>
          </w:p>
          <w:p w:rsidR="00CE41F0" w:rsidRPr="00CE41F0" w:rsidRDefault="00CE41F0" w:rsidP="00CE41F0">
            <w:pPr>
              <w:rPr>
                <w:rFonts w:ascii="Times New Roman" w:hAnsi="Times New Roman" w:cs="Times New Roman"/>
                <w:sz w:val="28"/>
                <w:szCs w:val="28"/>
              </w:rPr>
            </w:pPr>
            <w:r w:rsidRPr="00CE41F0">
              <w:rPr>
                <w:rFonts w:ascii="Times New Roman" w:hAnsi="Times New Roman" w:cs="Times New Roman"/>
                <w:color w:val="0C0C0C"/>
                <w:w w:val="105"/>
                <w:sz w:val="28"/>
                <w:szCs w:val="28"/>
              </w:rPr>
              <w:t>Луганской Народной Республики</w:t>
            </w:r>
          </w:p>
        </w:tc>
      </w:tr>
    </w:tbl>
    <w:p w:rsidR="00CE41F0" w:rsidRPr="00CE41F0" w:rsidRDefault="00CE41F0" w:rsidP="005102E2">
      <w:pPr>
        <w:tabs>
          <w:tab w:val="left" w:pos="1736"/>
        </w:tabs>
        <w:rPr>
          <w:rFonts w:ascii="Times New Roman" w:hAnsi="Times New Roman" w:cs="Times New Roman"/>
          <w:sz w:val="28"/>
          <w:szCs w:val="28"/>
        </w:rPr>
      </w:pPr>
    </w:p>
    <w:p w:rsidR="00CE41F0" w:rsidRPr="00CE41F0" w:rsidRDefault="00CE41F0" w:rsidP="005102E2">
      <w:pPr>
        <w:tabs>
          <w:tab w:val="left" w:pos="1736"/>
        </w:tabs>
        <w:spacing w:line="240" w:lineRule="auto"/>
        <w:jc w:val="center"/>
        <w:rPr>
          <w:rFonts w:ascii="Times New Roman" w:hAnsi="Times New Roman" w:cs="Times New Roman"/>
          <w:sz w:val="28"/>
          <w:szCs w:val="28"/>
        </w:rPr>
      </w:pPr>
      <w:r w:rsidRPr="00CE41F0">
        <w:rPr>
          <w:rFonts w:ascii="Times New Roman" w:hAnsi="Times New Roman" w:cs="Times New Roman"/>
          <w:sz w:val="28"/>
          <w:szCs w:val="28"/>
        </w:rPr>
        <w:t>Муниципальная долговая книга</w:t>
      </w:r>
      <w:r>
        <w:rPr>
          <w:rFonts w:ascii="Times New Roman" w:hAnsi="Times New Roman" w:cs="Times New Roman"/>
          <w:sz w:val="28"/>
          <w:szCs w:val="28"/>
        </w:rPr>
        <w:t xml:space="preserve"> </w:t>
      </w:r>
      <w:r w:rsidRPr="00CE41F0">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p>
    <w:p w:rsidR="00CE41F0" w:rsidRPr="00CE41F0" w:rsidRDefault="00CE41F0" w:rsidP="005102E2">
      <w:pPr>
        <w:tabs>
          <w:tab w:val="left" w:pos="1736"/>
        </w:tabs>
        <w:spacing w:line="240" w:lineRule="auto"/>
        <w:jc w:val="center"/>
        <w:rPr>
          <w:rFonts w:ascii="Times New Roman" w:hAnsi="Times New Roman" w:cs="Times New Roman"/>
          <w:sz w:val="28"/>
          <w:szCs w:val="28"/>
        </w:rPr>
      </w:pPr>
      <w:r w:rsidRPr="00CE41F0">
        <w:rPr>
          <w:rFonts w:ascii="Times New Roman" w:hAnsi="Times New Roman" w:cs="Times New Roman"/>
          <w:sz w:val="28"/>
          <w:szCs w:val="28"/>
        </w:rPr>
        <w:t>за период с «__»______г. по «___»_________г.</w:t>
      </w:r>
    </w:p>
    <w:p w:rsidR="00CE41F0" w:rsidRDefault="00CE41F0" w:rsidP="005102E2">
      <w:pPr>
        <w:spacing w:after="0" w:line="240" w:lineRule="auto"/>
        <w:contextualSpacing/>
        <w:jc w:val="both"/>
        <w:rPr>
          <w:rFonts w:ascii="Times New Roman" w:hAnsi="Times New Roman" w:cs="Times New Roman"/>
        </w:rPr>
      </w:pPr>
      <w:r w:rsidRPr="00CE41F0">
        <w:rPr>
          <w:rFonts w:ascii="Times New Roman" w:hAnsi="Times New Roman" w:cs="Times New Roman"/>
        </w:rPr>
        <w:t>Финансовое управление Администрации городского округа муниципально</w:t>
      </w:r>
      <w:r>
        <w:rPr>
          <w:rFonts w:ascii="Times New Roman" w:hAnsi="Times New Roman" w:cs="Times New Roman"/>
        </w:rPr>
        <w:t>е</w:t>
      </w:r>
      <w:r w:rsidRPr="00CE41F0">
        <w:rPr>
          <w:rFonts w:ascii="Times New Roman" w:hAnsi="Times New Roman" w:cs="Times New Roman"/>
        </w:rPr>
        <w:t xml:space="preserve"> образование</w:t>
      </w:r>
      <w:r>
        <w:rPr>
          <w:rFonts w:ascii="Times New Roman" w:hAnsi="Times New Roman" w:cs="Times New Roman"/>
        </w:rPr>
        <w:t xml:space="preserve"> городской округ город Красный Луч Луганской Народной Республики</w:t>
      </w:r>
    </w:p>
    <w:p w:rsidR="0006544B" w:rsidRDefault="0006544B" w:rsidP="005102E2">
      <w:pPr>
        <w:spacing w:after="0" w:line="240" w:lineRule="auto"/>
        <w:contextualSpacing/>
        <w:jc w:val="both"/>
        <w:rPr>
          <w:rFonts w:ascii="Times New Roman" w:hAnsi="Times New Roman" w:cs="Times New Roman"/>
          <w:sz w:val="28"/>
          <w:szCs w:val="28"/>
          <w:vertAlign w:val="subscript"/>
        </w:rPr>
      </w:pPr>
      <w:r w:rsidRPr="00462220">
        <w:rPr>
          <w:rFonts w:ascii="Times New Roman" w:hAnsi="Times New Roman" w:cs="Times New Roman"/>
          <w:sz w:val="28"/>
          <w:szCs w:val="28"/>
          <w:vertAlign w:val="subscript"/>
        </w:rPr>
        <w:t>(наименование финансового органа муниципального образования)</w:t>
      </w:r>
    </w:p>
    <w:p w:rsidR="003D2468" w:rsidRDefault="003D2468" w:rsidP="005102E2">
      <w:pPr>
        <w:spacing w:after="0" w:line="240" w:lineRule="auto"/>
        <w:contextualSpacing/>
        <w:jc w:val="both"/>
        <w:rPr>
          <w:rFonts w:ascii="Times New Roman" w:hAnsi="Times New Roman" w:cs="Times New Roman"/>
          <w:sz w:val="28"/>
          <w:szCs w:val="28"/>
          <w:vertAlign w:val="subscript"/>
        </w:rPr>
      </w:pPr>
    </w:p>
    <w:p w:rsidR="003D2468" w:rsidRPr="00B17B01" w:rsidRDefault="003D2468" w:rsidP="003D2468">
      <w:pPr>
        <w:jc w:val="both"/>
        <w:rPr>
          <w:rFonts w:ascii="Times New Roman" w:hAnsi="Times New Roman" w:cs="Times New Roman"/>
          <w:sz w:val="28"/>
          <w:szCs w:val="28"/>
        </w:rPr>
      </w:pPr>
      <w:r w:rsidRPr="00B17B01">
        <w:rPr>
          <w:rFonts w:ascii="Times New Roman" w:hAnsi="Times New Roman" w:cs="Times New Roman"/>
          <w:sz w:val="28"/>
          <w:szCs w:val="28"/>
          <w:lang w:val="en-US"/>
        </w:rPr>
        <w:t>I</w:t>
      </w:r>
      <w:r w:rsidRPr="00B17B01">
        <w:rPr>
          <w:rFonts w:ascii="Times New Roman" w:hAnsi="Times New Roman" w:cs="Times New Roman"/>
          <w:sz w:val="28"/>
          <w:szCs w:val="28"/>
        </w:rPr>
        <w:t xml:space="preserve">. Информация о муниципальных ценных бумагах </w:t>
      </w:r>
    </w:p>
    <w:p w:rsidR="003D2468" w:rsidRDefault="003D2468" w:rsidP="003D2468">
      <w:pPr>
        <w:spacing w:after="0" w:line="240" w:lineRule="auto"/>
        <w:ind w:firstLine="567"/>
        <w:contextualSpacing/>
        <w:jc w:val="both"/>
        <w:rPr>
          <w:rFonts w:ascii="Times New Roman" w:hAnsi="Times New Roman" w:cs="Times New Roman"/>
          <w:sz w:val="28"/>
          <w:szCs w:val="28"/>
          <w:vertAlign w:val="subscript"/>
        </w:rPr>
      </w:pPr>
      <w:r>
        <w:rPr>
          <w:rFonts w:ascii="Times New Roman" w:hAnsi="Times New Roman" w:cs="Times New Roman"/>
          <w:sz w:val="28"/>
          <w:szCs w:val="28"/>
        </w:rPr>
        <w:t>На «</w:t>
      </w:r>
      <w:r w:rsidRPr="00462220">
        <w:rPr>
          <w:rFonts w:ascii="Times New Roman" w:hAnsi="Times New Roman" w:cs="Times New Roman"/>
          <w:sz w:val="28"/>
          <w:szCs w:val="28"/>
        </w:rPr>
        <w:t>01</w:t>
      </w:r>
      <w:r>
        <w:rPr>
          <w:rFonts w:ascii="Times New Roman" w:hAnsi="Times New Roman" w:cs="Times New Roman"/>
          <w:sz w:val="28"/>
          <w:szCs w:val="28"/>
        </w:rPr>
        <w:t>» ________________ 20__ г.</w:t>
      </w:r>
    </w:p>
    <w:p w:rsidR="0006544B" w:rsidRPr="00462220" w:rsidRDefault="0006544B" w:rsidP="0006544B">
      <w:pPr>
        <w:spacing w:after="0" w:line="240" w:lineRule="auto"/>
        <w:ind w:firstLine="2127"/>
        <w:contextualSpacing/>
        <w:jc w:val="both"/>
        <w:rPr>
          <w:rFonts w:ascii="Times New Roman" w:hAnsi="Times New Roman" w:cs="Times New Roman"/>
          <w:sz w:val="28"/>
          <w:szCs w:val="28"/>
        </w:rPr>
      </w:pPr>
    </w:p>
    <w:tbl>
      <w:tblPr>
        <w:tblW w:w="1474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1599"/>
        <w:gridCol w:w="776"/>
        <w:gridCol w:w="570"/>
        <w:gridCol w:w="458"/>
        <w:gridCol w:w="728"/>
        <w:gridCol w:w="1008"/>
        <w:gridCol w:w="1728"/>
        <w:gridCol w:w="864"/>
        <w:gridCol w:w="861"/>
        <w:gridCol w:w="578"/>
        <w:gridCol w:w="719"/>
        <w:gridCol w:w="1008"/>
        <w:gridCol w:w="1150"/>
        <w:gridCol w:w="864"/>
        <w:gridCol w:w="864"/>
        <w:gridCol w:w="967"/>
      </w:tblGrid>
      <w:tr w:rsidR="0006544B" w:rsidRPr="00684906" w:rsidTr="0006544B">
        <w:trPr>
          <w:cantSplit/>
          <w:trHeight w:val="3448"/>
        </w:trPr>
        <w:tc>
          <w:tcPr>
            <w:tcW w:w="542" w:type="pct"/>
          </w:tcPr>
          <w:p w:rsidR="0006544B" w:rsidRPr="00684906"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63"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Го</w:t>
            </w:r>
            <w:r w:rsidRPr="00C56FCA">
              <w:rPr>
                <w:rFonts w:ascii="Times New Roman" w:eastAsia="Calibri" w:hAnsi="Times New Roman" w:cs="Times New Roman"/>
                <w:sz w:val="20"/>
                <w:szCs w:val="20"/>
              </w:rPr>
              <w:t>сударственный</w:t>
            </w:r>
            <w:r w:rsidRPr="00684906">
              <w:rPr>
                <w:rFonts w:ascii="Times New Roman" w:eastAsia="Calibri" w:hAnsi="Times New Roman" w:cs="Times New Roman"/>
                <w:sz w:val="20"/>
                <w:szCs w:val="20"/>
              </w:rPr>
              <w:t xml:space="preserve"> регистрационный номер выпуска ценных бумаг</w:t>
            </w:r>
          </w:p>
        </w:tc>
        <w:tc>
          <w:tcPr>
            <w:tcW w:w="193"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Вид ценной бумаги</w:t>
            </w:r>
          </w:p>
        </w:tc>
        <w:tc>
          <w:tcPr>
            <w:tcW w:w="155"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Форма выпуска ценной бумаги</w:t>
            </w:r>
          </w:p>
        </w:tc>
        <w:tc>
          <w:tcPr>
            <w:tcW w:w="247"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Регистрационный номер Условий эмиссии</w:t>
            </w:r>
          </w:p>
        </w:tc>
        <w:tc>
          <w:tcPr>
            <w:tcW w:w="342"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Дата государственной регистрации Условий эмиссии (изменений в Условия эмиссии) </w:t>
            </w:r>
          </w:p>
        </w:tc>
        <w:tc>
          <w:tcPr>
            <w:tcW w:w="586" w:type="pct"/>
            <w:textDirection w:val="btLr"/>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Наименование правового акта, которым утверждено решение о выпуске ценных бумаг (дополнительном выпуске), наименование органа, принявшего акт, дата акта, номер акта</w:t>
            </w:r>
          </w:p>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p>
        </w:tc>
        <w:tc>
          <w:tcPr>
            <w:tcW w:w="293"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Номинальная стоимость одной ценной бумаги (руб.)</w:t>
            </w:r>
          </w:p>
        </w:tc>
        <w:tc>
          <w:tcPr>
            <w:tcW w:w="292"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Ограничения на владельцев ценных бумаг, предусмотренные Условиями эмиссии</w:t>
            </w:r>
          </w:p>
        </w:tc>
        <w:tc>
          <w:tcPr>
            <w:tcW w:w="19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Наименование генерального агента</w:t>
            </w:r>
          </w:p>
        </w:tc>
        <w:tc>
          <w:tcPr>
            <w:tcW w:w="244"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Наименование депозитария или регистратора</w:t>
            </w:r>
          </w:p>
        </w:tc>
        <w:tc>
          <w:tcPr>
            <w:tcW w:w="342"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Наименование организатора торговли</w:t>
            </w:r>
          </w:p>
        </w:tc>
        <w:tc>
          <w:tcPr>
            <w:tcW w:w="390"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Объявленный объем выпуска (дополнительного выпуска) ценных бумаг по номинальной стоимости (руб.)</w:t>
            </w:r>
          </w:p>
        </w:tc>
        <w:tc>
          <w:tcPr>
            <w:tcW w:w="293"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Дата размещения (доразмещения) ценных бумаг</w:t>
            </w:r>
          </w:p>
        </w:tc>
        <w:tc>
          <w:tcPr>
            <w:tcW w:w="293"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Объем размещения ценных бумаг (по номинальной стоимости) (руб.)</w:t>
            </w:r>
          </w:p>
        </w:tc>
        <w:tc>
          <w:tcPr>
            <w:tcW w:w="328"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Установленная дата выплаты купонного дохода по каждому купонному периоду</w:t>
            </w:r>
          </w:p>
        </w:tc>
      </w:tr>
      <w:tr w:rsidR="0006544B" w:rsidRPr="00684906" w:rsidTr="0006544B">
        <w:trPr>
          <w:trHeight w:val="109"/>
        </w:trPr>
        <w:tc>
          <w:tcPr>
            <w:tcW w:w="54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lastRenderedPageBreak/>
              <w:t>1</w:t>
            </w:r>
          </w:p>
        </w:tc>
        <w:tc>
          <w:tcPr>
            <w:tcW w:w="26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w:t>
            </w:r>
          </w:p>
        </w:tc>
        <w:tc>
          <w:tcPr>
            <w:tcW w:w="1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3</w:t>
            </w:r>
          </w:p>
        </w:tc>
        <w:tc>
          <w:tcPr>
            <w:tcW w:w="155"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4</w:t>
            </w:r>
          </w:p>
        </w:tc>
        <w:tc>
          <w:tcPr>
            <w:tcW w:w="247"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5</w:t>
            </w:r>
          </w:p>
        </w:tc>
        <w:tc>
          <w:tcPr>
            <w:tcW w:w="34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6</w:t>
            </w:r>
          </w:p>
        </w:tc>
        <w:tc>
          <w:tcPr>
            <w:tcW w:w="58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7</w:t>
            </w:r>
          </w:p>
        </w:tc>
        <w:tc>
          <w:tcPr>
            <w:tcW w:w="2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8</w:t>
            </w:r>
          </w:p>
        </w:tc>
        <w:tc>
          <w:tcPr>
            <w:tcW w:w="29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9</w:t>
            </w:r>
          </w:p>
        </w:tc>
        <w:tc>
          <w:tcPr>
            <w:tcW w:w="19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10</w:t>
            </w:r>
          </w:p>
        </w:tc>
        <w:tc>
          <w:tcPr>
            <w:tcW w:w="244"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11</w:t>
            </w:r>
          </w:p>
        </w:tc>
        <w:tc>
          <w:tcPr>
            <w:tcW w:w="34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12</w:t>
            </w:r>
          </w:p>
        </w:tc>
        <w:tc>
          <w:tcPr>
            <w:tcW w:w="390"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13</w:t>
            </w:r>
          </w:p>
        </w:tc>
        <w:tc>
          <w:tcPr>
            <w:tcW w:w="2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14</w:t>
            </w:r>
          </w:p>
        </w:tc>
        <w:tc>
          <w:tcPr>
            <w:tcW w:w="2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15</w:t>
            </w:r>
          </w:p>
        </w:tc>
        <w:tc>
          <w:tcPr>
            <w:tcW w:w="32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16</w:t>
            </w:r>
          </w:p>
        </w:tc>
      </w:tr>
      <w:tr w:rsidR="0006544B" w:rsidRPr="00684906" w:rsidTr="0006544B">
        <w:trPr>
          <w:trHeight w:val="664"/>
        </w:trPr>
        <w:tc>
          <w:tcPr>
            <w:tcW w:w="542" w:type="pct"/>
            <w:hideMark/>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r w:rsidRPr="00684906">
              <w:rPr>
                <w:rFonts w:ascii="Times New Roman" w:eastAsia="Calibri" w:hAnsi="Times New Roman" w:cs="Times New Roman"/>
                <w:sz w:val="20"/>
                <w:szCs w:val="20"/>
              </w:rPr>
              <w:t>М</w:t>
            </w:r>
            <w:r w:rsidRPr="00C56FCA">
              <w:rPr>
                <w:rFonts w:ascii="Times New Roman" w:eastAsia="Calibri" w:hAnsi="Times New Roman" w:cs="Times New Roman"/>
                <w:sz w:val="20"/>
                <w:szCs w:val="20"/>
              </w:rPr>
              <w:t>униципальные</w:t>
            </w:r>
            <w:r w:rsidRPr="00684906">
              <w:rPr>
                <w:rFonts w:ascii="Times New Roman" w:eastAsia="Calibri" w:hAnsi="Times New Roman" w:cs="Times New Roman"/>
                <w:sz w:val="20"/>
                <w:szCs w:val="20"/>
              </w:rPr>
              <w:t xml:space="preserve"> ценные бумаги </w:t>
            </w:r>
          </w:p>
        </w:tc>
        <w:tc>
          <w:tcPr>
            <w:tcW w:w="263"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193"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155"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47"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342"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586"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93"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92"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196"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44"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342"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390"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93"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293"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c>
          <w:tcPr>
            <w:tcW w:w="328" w:type="pct"/>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p>
        </w:tc>
      </w:tr>
      <w:tr w:rsidR="0006544B" w:rsidRPr="00684906" w:rsidTr="0006544B">
        <w:trPr>
          <w:trHeight w:val="143"/>
        </w:trPr>
        <w:tc>
          <w:tcPr>
            <w:tcW w:w="542" w:type="pct"/>
            <w:hideMark/>
          </w:tcPr>
          <w:p w:rsidR="0006544B" w:rsidRPr="00684906" w:rsidRDefault="0006544B" w:rsidP="0006544B">
            <w:pPr>
              <w:widowControl w:val="0"/>
              <w:autoSpaceDE w:val="0"/>
              <w:autoSpaceDN w:val="0"/>
              <w:adjustRightInd w:val="0"/>
              <w:spacing w:after="0" w:line="240" w:lineRule="auto"/>
              <w:rPr>
                <w:rFonts w:ascii="Times New Roman" w:eastAsia="Calibri" w:hAnsi="Times New Roman" w:cs="Times New Roman"/>
                <w:sz w:val="20"/>
                <w:szCs w:val="20"/>
              </w:rPr>
            </w:pPr>
            <w:r w:rsidRPr="00684906">
              <w:rPr>
                <w:rFonts w:ascii="Times New Roman" w:eastAsia="Calibri" w:hAnsi="Times New Roman" w:cs="Times New Roman"/>
                <w:sz w:val="20"/>
                <w:szCs w:val="20"/>
              </w:rPr>
              <w:t>Всего</w:t>
            </w:r>
          </w:p>
        </w:tc>
        <w:tc>
          <w:tcPr>
            <w:tcW w:w="26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1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155"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247"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34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5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87B0D">
              <w:rPr>
                <w:rFonts w:ascii="Times New Roman" w:eastAsia="Calibri" w:hAnsi="Times New Roman" w:cs="Times New Roman"/>
                <w:sz w:val="20"/>
                <w:szCs w:val="20"/>
              </w:rPr>
              <w:t>X</w:t>
            </w:r>
          </w:p>
        </w:tc>
        <w:tc>
          <w:tcPr>
            <w:tcW w:w="2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292"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87B0D">
              <w:rPr>
                <w:rFonts w:ascii="Times New Roman" w:eastAsia="Calibri" w:hAnsi="Times New Roman" w:cs="Times New Roman"/>
                <w:sz w:val="20"/>
                <w:szCs w:val="20"/>
              </w:rPr>
              <w:t>X</w:t>
            </w:r>
          </w:p>
        </w:tc>
        <w:tc>
          <w:tcPr>
            <w:tcW w:w="19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87B0D">
              <w:rPr>
                <w:rFonts w:ascii="Times New Roman" w:eastAsia="Calibri" w:hAnsi="Times New Roman" w:cs="Times New Roman"/>
                <w:sz w:val="20"/>
                <w:szCs w:val="20"/>
              </w:rPr>
              <w:t>X</w:t>
            </w:r>
          </w:p>
        </w:tc>
        <w:tc>
          <w:tcPr>
            <w:tcW w:w="244"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342"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390"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93"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293"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2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r>
    </w:tbl>
    <w:p w:rsidR="0006544B" w:rsidRPr="00684906" w:rsidRDefault="0006544B" w:rsidP="0006544B">
      <w:pPr>
        <w:rPr>
          <w:rFonts w:ascii="Calibri" w:eastAsia="Calibri" w:hAnsi="Calibri" w:cs="Times New Roman"/>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931"/>
        <w:gridCol w:w="931"/>
        <w:gridCol w:w="932"/>
        <w:gridCol w:w="932"/>
        <w:gridCol w:w="932"/>
        <w:gridCol w:w="932"/>
        <w:gridCol w:w="584"/>
        <w:gridCol w:w="843"/>
        <w:gridCol w:w="843"/>
        <w:gridCol w:w="985"/>
        <w:gridCol w:w="702"/>
        <w:gridCol w:w="702"/>
        <w:gridCol w:w="1123"/>
        <w:gridCol w:w="1265"/>
        <w:gridCol w:w="1262"/>
        <w:gridCol w:w="843"/>
      </w:tblGrid>
      <w:tr w:rsidR="0006544B" w:rsidRPr="00684906" w:rsidTr="0006544B">
        <w:trPr>
          <w:cantSplit/>
          <w:trHeight w:val="3396"/>
        </w:trPr>
        <w:tc>
          <w:tcPr>
            <w:tcW w:w="31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Процентная ставка купонного дохода </w:t>
            </w:r>
          </w:p>
        </w:tc>
        <w:tc>
          <w:tcPr>
            <w:tcW w:w="31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Сумма купонного дохода, подлежащая выплате (руб.)</w:t>
            </w:r>
          </w:p>
        </w:tc>
        <w:tc>
          <w:tcPr>
            <w:tcW w:w="31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Фактическая дата выплаты купонного дохода </w:t>
            </w:r>
          </w:p>
        </w:tc>
        <w:tc>
          <w:tcPr>
            <w:tcW w:w="31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Выплаченная сумма купонного дохода (руб.) </w:t>
            </w:r>
          </w:p>
        </w:tc>
        <w:tc>
          <w:tcPr>
            <w:tcW w:w="316" w:type="pct"/>
            <w:textDirection w:val="btLr"/>
            <w:hideMark/>
          </w:tcPr>
          <w:p w:rsidR="0006544B" w:rsidRPr="00684906"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Сумма дисконта, определенная при размещении (руб.) </w:t>
            </w:r>
          </w:p>
        </w:tc>
        <w:tc>
          <w:tcPr>
            <w:tcW w:w="316"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Сумма дисконта при погашении (выкупе) ценных бумаг (руб.) </w:t>
            </w:r>
          </w:p>
        </w:tc>
        <w:tc>
          <w:tcPr>
            <w:tcW w:w="198"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Дата выкупа ценных бумаг </w:t>
            </w:r>
          </w:p>
        </w:tc>
        <w:tc>
          <w:tcPr>
            <w:tcW w:w="286"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Объем выкупа ценных бумаг по номинальной стоимости (руб.) </w:t>
            </w:r>
          </w:p>
        </w:tc>
        <w:tc>
          <w:tcPr>
            <w:tcW w:w="286"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Установленная дата погашения ценных бумаг </w:t>
            </w:r>
          </w:p>
        </w:tc>
        <w:tc>
          <w:tcPr>
            <w:tcW w:w="334"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Сумма номинальной стоимости ценных бумаг, подлежащая выплате в установленные даты (руб.)</w:t>
            </w:r>
          </w:p>
        </w:tc>
        <w:tc>
          <w:tcPr>
            <w:tcW w:w="238"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Фактическая дата погашения ценных бумаг</w:t>
            </w:r>
          </w:p>
        </w:tc>
        <w:tc>
          <w:tcPr>
            <w:tcW w:w="238"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Фактический объем погашения ценных бумаг (руб.)</w:t>
            </w:r>
          </w:p>
        </w:tc>
        <w:tc>
          <w:tcPr>
            <w:tcW w:w="381"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Сумма просроченной задолженности по выплате купонного дохода за каждый купонный период (руб.) </w:t>
            </w:r>
          </w:p>
        </w:tc>
        <w:tc>
          <w:tcPr>
            <w:tcW w:w="429"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Сумма просроченной задолженности по погашению номинальной стоимости ценных бумаг (руб.) </w:t>
            </w:r>
          </w:p>
        </w:tc>
        <w:tc>
          <w:tcPr>
            <w:tcW w:w="428"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Сумма просроченной задолженности по исполнению обязательств по ценным бумагам (руб.)</w:t>
            </w:r>
          </w:p>
        </w:tc>
        <w:tc>
          <w:tcPr>
            <w:tcW w:w="286" w:type="pct"/>
            <w:textDirection w:val="btLr"/>
            <w:hideMark/>
          </w:tcPr>
          <w:p w:rsidR="0006544B" w:rsidRPr="00684906" w:rsidRDefault="0006544B" w:rsidP="0006544B">
            <w:pPr>
              <w:autoSpaceDE w:val="0"/>
              <w:autoSpaceDN w:val="0"/>
              <w:adjustRightInd w:val="0"/>
              <w:spacing w:after="0" w:line="240" w:lineRule="auto"/>
              <w:ind w:left="113" w:right="113"/>
              <w:rPr>
                <w:rFonts w:ascii="Times New Roman" w:eastAsia="Calibri" w:hAnsi="Times New Roman" w:cs="Times New Roman"/>
                <w:sz w:val="20"/>
                <w:szCs w:val="20"/>
              </w:rPr>
            </w:pPr>
            <w:r w:rsidRPr="00684906">
              <w:rPr>
                <w:rFonts w:ascii="Times New Roman" w:eastAsia="Calibri" w:hAnsi="Times New Roman" w:cs="Times New Roman"/>
                <w:sz w:val="20"/>
                <w:szCs w:val="20"/>
              </w:rPr>
              <w:t xml:space="preserve">Номинальная сумма долга по ценным бумагам (руб.) </w:t>
            </w:r>
          </w:p>
        </w:tc>
      </w:tr>
      <w:tr w:rsidR="0006544B" w:rsidRPr="00684906" w:rsidTr="0006544B">
        <w:trPr>
          <w:trHeight w:val="39"/>
        </w:trPr>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17</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18</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19</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20</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21</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22</w:t>
            </w:r>
          </w:p>
        </w:tc>
        <w:tc>
          <w:tcPr>
            <w:tcW w:w="19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23</w:t>
            </w:r>
          </w:p>
        </w:tc>
        <w:tc>
          <w:tcPr>
            <w:tcW w:w="28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24</w:t>
            </w:r>
          </w:p>
        </w:tc>
        <w:tc>
          <w:tcPr>
            <w:tcW w:w="28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25</w:t>
            </w:r>
          </w:p>
        </w:tc>
        <w:tc>
          <w:tcPr>
            <w:tcW w:w="334"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26</w:t>
            </w:r>
          </w:p>
        </w:tc>
        <w:tc>
          <w:tcPr>
            <w:tcW w:w="23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27</w:t>
            </w:r>
          </w:p>
        </w:tc>
        <w:tc>
          <w:tcPr>
            <w:tcW w:w="23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28</w:t>
            </w:r>
          </w:p>
        </w:tc>
        <w:tc>
          <w:tcPr>
            <w:tcW w:w="381"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29</w:t>
            </w:r>
          </w:p>
        </w:tc>
        <w:tc>
          <w:tcPr>
            <w:tcW w:w="429"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30</w:t>
            </w:r>
          </w:p>
        </w:tc>
        <w:tc>
          <w:tcPr>
            <w:tcW w:w="42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31</w:t>
            </w:r>
          </w:p>
        </w:tc>
        <w:tc>
          <w:tcPr>
            <w:tcW w:w="28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32</w:t>
            </w:r>
          </w:p>
        </w:tc>
      </w:tr>
      <w:tr w:rsidR="0006544B" w:rsidRPr="00684906" w:rsidTr="0006544B">
        <w:trPr>
          <w:trHeight w:val="516"/>
        </w:trPr>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34"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3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3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81"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9"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684906" w:rsidTr="0006544B">
        <w:trPr>
          <w:trHeight w:val="39"/>
        </w:trPr>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31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30F70">
              <w:rPr>
                <w:rFonts w:ascii="Times New Roman" w:eastAsia="Calibri" w:hAnsi="Times New Roman" w:cs="Times New Roman"/>
                <w:sz w:val="20"/>
                <w:szCs w:val="20"/>
              </w:rPr>
              <w:t>X</w:t>
            </w: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1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2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86"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334"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38" w:type="pct"/>
            <w:hideMark/>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84906">
              <w:rPr>
                <w:rFonts w:ascii="Times New Roman" w:eastAsia="Calibri" w:hAnsi="Times New Roman" w:cs="Times New Roman"/>
                <w:sz w:val="20"/>
                <w:szCs w:val="20"/>
              </w:rPr>
              <w:t>X</w:t>
            </w:r>
          </w:p>
        </w:tc>
        <w:tc>
          <w:tcPr>
            <w:tcW w:w="23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81"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9"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8"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86" w:type="pct"/>
          </w:tcPr>
          <w:p w:rsidR="0006544B" w:rsidRPr="00684906"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6544B" w:rsidRDefault="0006544B"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3D2468" w:rsidRDefault="003D2468" w:rsidP="0006544B">
      <w:pPr>
        <w:spacing w:after="0"/>
        <w:ind w:firstLine="567"/>
        <w:jc w:val="both"/>
        <w:rPr>
          <w:rFonts w:ascii="Times New Roman" w:hAnsi="Times New Roman" w:cs="Times New Roman"/>
          <w:sz w:val="24"/>
          <w:szCs w:val="24"/>
        </w:rPr>
      </w:pPr>
    </w:p>
    <w:p w:rsidR="0006544B" w:rsidRDefault="0006544B" w:rsidP="0006544B">
      <w:pPr>
        <w:jc w:val="both"/>
        <w:rPr>
          <w:rFonts w:ascii="Times New Roman" w:hAnsi="Times New Roman" w:cs="Times New Roman"/>
          <w:sz w:val="28"/>
          <w:szCs w:val="28"/>
        </w:rPr>
      </w:pPr>
      <w:r w:rsidRPr="00FB3413">
        <w:rPr>
          <w:rFonts w:ascii="Times New Roman" w:hAnsi="Times New Roman" w:cs="Times New Roman"/>
          <w:sz w:val="28"/>
          <w:szCs w:val="28"/>
          <w:lang w:val="en-US"/>
        </w:rPr>
        <w:lastRenderedPageBreak/>
        <w:t>II</w:t>
      </w:r>
      <w:r w:rsidRPr="00FB3413">
        <w:rPr>
          <w:rFonts w:ascii="Times New Roman" w:hAnsi="Times New Roman" w:cs="Times New Roman"/>
          <w:sz w:val="28"/>
          <w:szCs w:val="28"/>
        </w:rPr>
        <w:t>. Информация о кредитах, полученных муниципальным образовани</w:t>
      </w:r>
      <w:r>
        <w:rPr>
          <w:rFonts w:ascii="Times New Roman" w:hAnsi="Times New Roman" w:cs="Times New Roman"/>
          <w:sz w:val="28"/>
          <w:szCs w:val="28"/>
        </w:rPr>
        <w:t>е</w:t>
      </w:r>
      <w:r w:rsidRPr="00FB3413">
        <w:rPr>
          <w:rFonts w:ascii="Times New Roman" w:hAnsi="Times New Roman" w:cs="Times New Roman"/>
          <w:sz w:val="28"/>
          <w:szCs w:val="28"/>
        </w:rPr>
        <w:t>м от кредитных организаций</w:t>
      </w:r>
    </w:p>
    <w:p w:rsidR="00744BAB" w:rsidRDefault="0006544B" w:rsidP="000654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w:t>
      </w:r>
      <w:r w:rsidRPr="00462220">
        <w:rPr>
          <w:rFonts w:ascii="Times New Roman" w:hAnsi="Times New Roman" w:cs="Times New Roman"/>
          <w:sz w:val="28"/>
          <w:szCs w:val="28"/>
        </w:rPr>
        <w:t>01</w:t>
      </w:r>
      <w:r>
        <w:rPr>
          <w:rFonts w:ascii="Times New Roman" w:hAnsi="Times New Roman" w:cs="Times New Roman"/>
          <w:sz w:val="28"/>
          <w:szCs w:val="28"/>
        </w:rPr>
        <w:t>» ________________ 20__ г.</w:t>
      </w:r>
    </w:p>
    <w:p w:rsidR="003D2468" w:rsidRPr="00462220" w:rsidRDefault="003D2468" w:rsidP="0006544B">
      <w:pPr>
        <w:spacing w:after="0" w:line="240" w:lineRule="auto"/>
        <w:ind w:firstLine="567"/>
        <w:contextualSpacing/>
        <w:jc w:val="both"/>
        <w:rPr>
          <w:rFonts w:ascii="Times New Roman" w:hAnsi="Times New Roman" w:cs="Times New Roman"/>
          <w:sz w:val="28"/>
          <w:szCs w:val="28"/>
        </w:rPr>
      </w:pPr>
    </w:p>
    <w:tbl>
      <w:tblPr>
        <w:tblW w:w="14742" w:type="dxa"/>
        <w:tblCellMar>
          <w:top w:w="102" w:type="dxa"/>
          <w:left w:w="62" w:type="dxa"/>
          <w:bottom w:w="102" w:type="dxa"/>
          <w:right w:w="62" w:type="dxa"/>
        </w:tblCellMar>
        <w:tblLook w:val="0000"/>
      </w:tblPr>
      <w:tblGrid>
        <w:gridCol w:w="1702"/>
        <w:gridCol w:w="846"/>
        <w:gridCol w:w="566"/>
        <w:gridCol w:w="1259"/>
        <w:gridCol w:w="628"/>
        <w:gridCol w:w="401"/>
        <w:gridCol w:w="457"/>
        <w:gridCol w:w="436"/>
        <w:gridCol w:w="572"/>
        <w:gridCol w:w="575"/>
        <w:gridCol w:w="634"/>
        <w:gridCol w:w="660"/>
        <w:gridCol w:w="858"/>
        <w:gridCol w:w="1002"/>
        <w:gridCol w:w="572"/>
        <w:gridCol w:w="572"/>
        <w:gridCol w:w="858"/>
        <w:gridCol w:w="829"/>
        <w:gridCol w:w="749"/>
        <w:gridCol w:w="566"/>
      </w:tblGrid>
      <w:tr w:rsidR="0006544B" w:rsidTr="0006544B">
        <w:trPr>
          <w:cantSplit/>
          <w:trHeight w:val="3218"/>
        </w:trPr>
        <w:tc>
          <w:tcPr>
            <w:tcW w:w="57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both"/>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Наименование документа, на основании которого возникло долговое обязательство</w:t>
            </w:r>
          </w:p>
        </w:tc>
        <w:tc>
          <w:tcPr>
            <w:tcW w:w="192"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Дата, номер документа, номер транша</w:t>
            </w:r>
          </w:p>
        </w:tc>
        <w:tc>
          <w:tcPr>
            <w:tcW w:w="427"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Дата, номер договора(ов)/соглашения(й),утратившего(их) силу в связи с заключением нового договора/соглашения</w:t>
            </w:r>
          </w:p>
        </w:tc>
        <w:tc>
          <w:tcPr>
            <w:tcW w:w="213"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Дата, номер изменений в договор/соглашение</w:t>
            </w:r>
          </w:p>
        </w:tc>
        <w:tc>
          <w:tcPr>
            <w:tcW w:w="136" w:type="pct"/>
            <w:tcBorders>
              <w:top w:val="single" w:sz="4" w:space="0" w:color="auto"/>
              <w:left w:val="single" w:sz="4" w:space="0" w:color="auto"/>
              <w:bottom w:val="single" w:sz="4" w:space="0" w:color="auto"/>
              <w:right w:val="single" w:sz="4" w:space="0" w:color="auto"/>
            </w:tcBorders>
            <w:textDirection w:val="btLr"/>
          </w:tcPr>
          <w:p w:rsidR="0006544B" w:rsidRPr="00DC1E52"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Наименование кредитора</w:t>
            </w:r>
          </w:p>
        </w:tc>
        <w:tc>
          <w:tcPr>
            <w:tcW w:w="155"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Дата получения кредита</w:t>
            </w:r>
          </w:p>
        </w:tc>
        <w:tc>
          <w:tcPr>
            <w:tcW w:w="148"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Процентная ставка (% годовых)</w:t>
            </w:r>
          </w:p>
        </w:tc>
        <w:tc>
          <w:tcPr>
            <w:tcW w:w="194"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Установленные даты выплаты процентных платежей</w:t>
            </w:r>
          </w:p>
        </w:tc>
        <w:tc>
          <w:tcPr>
            <w:tcW w:w="195"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926C80">
              <w:rPr>
                <w:rFonts w:ascii="Times New Roman" w:hAnsi="Times New Roman" w:cs="Times New Roman"/>
                <w:sz w:val="20"/>
                <w:szCs w:val="20"/>
              </w:rPr>
              <w:t>Сумма процентных платежей, подлежащих выплате (руб.)</w:t>
            </w:r>
          </w:p>
        </w:tc>
        <w:tc>
          <w:tcPr>
            <w:tcW w:w="215"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Фактическая дата выплаты процентных платежей</w:t>
            </w:r>
          </w:p>
        </w:tc>
        <w:tc>
          <w:tcPr>
            <w:tcW w:w="224"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Фактическая сумма выплаты процентных платежей (руб.)</w:t>
            </w:r>
          </w:p>
        </w:tc>
        <w:tc>
          <w:tcPr>
            <w:tcW w:w="291"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Дата погашения кредита, установленная договором/соглашением</w:t>
            </w:r>
          </w:p>
        </w:tc>
        <w:tc>
          <w:tcPr>
            <w:tcW w:w="340"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Сумма погашения кредита, подлежащая выплате в даты, установленные договором/соглашением (руб.)</w:t>
            </w:r>
          </w:p>
        </w:tc>
        <w:tc>
          <w:tcPr>
            <w:tcW w:w="194"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Фактическая дата погашения кредита</w:t>
            </w:r>
          </w:p>
        </w:tc>
        <w:tc>
          <w:tcPr>
            <w:tcW w:w="194"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Фактический объем погашения кредита (руб.)</w:t>
            </w:r>
          </w:p>
        </w:tc>
        <w:tc>
          <w:tcPr>
            <w:tcW w:w="291"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Сумма просроченной задолженности по выплате процентов (руб.)</w:t>
            </w:r>
          </w:p>
        </w:tc>
        <w:tc>
          <w:tcPr>
            <w:tcW w:w="281"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Сумма просроченной задолженности по выплате основного долга по кредиту (руб.)</w:t>
            </w:r>
          </w:p>
        </w:tc>
        <w:tc>
          <w:tcPr>
            <w:tcW w:w="254" w:type="pct"/>
            <w:tcBorders>
              <w:top w:val="single" w:sz="4" w:space="0" w:color="auto"/>
              <w:left w:val="single" w:sz="4" w:space="0" w:color="auto"/>
              <w:bottom w:val="single" w:sz="4" w:space="0" w:color="auto"/>
              <w:right w:val="single" w:sz="4" w:space="0" w:color="auto"/>
            </w:tcBorders>
            <w:textDirection w:val="btLr"/>
          </w:tcPr>
          <w:p w:rsidR="0006544B" w:rsidRPr="00832C4C" w:rsidRDefault="0006544B" w:rsidP="0006544B">
            <w:pPr>
              <w:widowControl w:val="0"/>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Сумма просроченной задолженности по кредиту (руб.)</w:t>
            </w:r>
          </w:p>
        </w:tc>
        <w:tc>
          <w:tcPr>
            <w:tcW w:w="192" w:type="pct"/>
            <w:tcBorders>
              <w:top w:val="single" w:sz="4" w:space="0" w:color="auto"/>
              <w:left w:val="single" w:sz="4" w:space="0" w:color="auto"/>
              <w:bottom w:val="single" w:sz="4" w:space="0" w:color="auto"/>
              <w:right w:val="single" w:sz="4" w:space="0" w:color="auto"/>
            </w:tcBorders>
            <w:textDirection w:val="btLr"/>
          </w:tcPr>
          <w:p w:rsidR="0006544B" w:rsidRPr="00926C80" w:rsidRDefault="0006544B" w:rsidP="0006544B">
            <w:pPr>
              <w:autoSpaceDE w:val="0"/>
              <w:autoSpaceDN w:val="0"/>
              <w:adjustRightInd w:val="0"/>
              <w:spacing w:after="0" w:line="240" w:lineRule="auto"/>
              <w:ind w:left="113" w:right="113"/>
              <w:rPr>
                <w:rFonts w:ascii="Times New Roman" w:hAnsi="Times New Roman" w:cs="Times New Roman"/>
                <w:sz w:val="20"/>
                <w:szCs w:val="20"/>
              </w:rPr>
            </w:pPr>
            <w:r w:rsidRPr="00832C4C">
              <w:rPr>
                <w:rFonts w:ascii="Times New Roman" w:hAnsi="Times New Roman" w:cs="Times New Roman"/>
                <w:sz w:val="20"/>
                <w:szCs w:val="20"/>
              </w:rPr>
              <w:t>Объем основного долга по кредиту (руб.)</w:t>
            </w:r>
          </w:p>
        </w:tc>
      </w:tr>
      <w:tr w:rsidR="0006544B" w:rsidTr="0006544B">
        <w:trPr>
          <w:trHeight w:val="214"/>
        </w:trPr>
        <w:tc>
          <w:tcPr>
            <w:tcW w:w="57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1</w:t>
            </w:r>
          </w:p>
        </w:tc>
        <w:tc>
          <w:tcPr>
            <w:tcW w:w="28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2</w:t>
            </w:r>
          </w:p>
        </w:tc>
        <w:tc>
          <w:tcPr>
            <w:tcW w:w="192"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3</w:t>
            </w:r>
          </w:p>
        </w:tc>
        <w:tc>
          <w:tcPr>
            <w:tcW w:w="42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5</w:t>
            </w:r>
          </w:p>
        </w:tc>
        <w:tc>
          <w:tcPr>
            <w:tcW w:w="136"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6</w:t>
            </w:r>
          </w:p>
        </w:tc>
        <w:tc>
          <w:tcPr>
            <w:tcW w:w="15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8"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9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15"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4"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1"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0"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94"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94"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1"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81"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54"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92" w:type="pct"/>
            <w:tcBorders>
              <w:top w:val="single" w:sz="4" w:space="0" w:color="auto"/>
              <w:left w:val="single" w:sz="4" w:space="0" w:color="auto"/>
              <w:bottom w:val="single" w:sz="4" w:space="0" w:color="auto"/>
              <w:right w:val="single" w:sz="4" w:space="0" w:color="auto"/>
            </w:tcBorders>
          </w:tcPr>
          <w:p w:rsidR="0006544B"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06544B" w:rsidTr="0006544B">
        <w:trPr>
          <w:trHeight w:val="378"/>
        </w:trPr>
        <w:tc>
          <w:tcPr>
            <w:tcW w:w="57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rPr>
                <w:rFonts w:ascii="Times New Roman" w:hAnsi="Times New Roman" w:cs="Times New Roman"/>
                <w:sz w:val="20"/>
                <w:szCs w:val="20"/>
              </w:rPr>
            </w:pPr>
            <w:r w:rsidRPr="00DC5D70">
              <w:rPr>
                <w:rFonts w:ascii="Times New Roman" w:hAnsi="Times New Roman" w:cs="Times New Roman"/>
                <w:sz w:val="20"/>
                <w:szCs w:val="20"/>
              </w:rPr>
              <w:t>Кредиты в валюте Российской Федерации</w:t>
            </w:r>
          </w:p>
        </w:tc>
        <w:tc>
          <w:tcPr>
            <w:tcW w:w="28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13"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36"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340"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8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5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r>
      <w:tr w:rsidR="0006544B" w:rsidTr="0006544B">
        <w:trPr>
          <w:trHeight w:val="270"/>
        </w:trPr>
        <w:tc>
          <w:tcPr>
            <w:tcW w:w="57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28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92"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427"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213"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36"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5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48"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926C80">
              <w:rPr>
                <w:rFonts w:ascii="Times New Roman" w:hAnsi="Times New Roman" w:cs="Times New Roman"/>
                <w:sz w:val="20"/>
                <w:szCs w:val="20"/>
              </w:rPr>
              <w:t>X</w:t>
            </w:r>
          </w:p>
        </w:tc>
        <w:tc>
          <w:tcPr>
            <w:tcW w:w="19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E065D8">
              <w:rPr>
                <w:rFonts w:ascii="Times New Roman" w:hAnsi="Times New Roman" w:cs="Times New Roman"/>
                <w:sz w:val="20"/>
                <w:szCs w:val="20"/>
              </w:rPr>
              <w:t>X</w:t>
            </w:r>
          </w:p>
        </w:tc>
        <w:tc>
          <w:tcPr>
            <w:tcW w:w="215"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E065D8">
              <w:rPr>
                <w:rFonts w:ascii="Times New Roman" w:hAnsi="Times New Roman" w:cs="Times New Roman"/>
                <w:sz w:val="20"/>
                <w:szCs w:val="20"/>
              </w:rPr>
              <w:t>X</w:t>
            </w:r>
          </w:p>
        </w:tc>
        <w:tc>
          <w:tcPr>
            <w:tcW w:w="29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340"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E065D8">
              <w:rPr>
                <w:rFonts w:ascii="Times New Roman" w:hAnsi="Times New Roman" w:cs="Times New Roman"/>
                <w:sz w:val="20"/>
                <w:szCs w:val="20"/>
              </w:rPr>
              <w:t>X</w:t>
            </w: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r w:rsidRPr="00E065D8">
              <w:rPr>
                <w:rFonts w:ascii="Times New Roman" w:hAnsi="Times New Roman" w:cs="Times New Roman"/>
                <w:sz w:val="20"/>
                <w:szCs w:val="20"/>
              </w:rPr>
              <w:t>X</w:t>
            </w:r>
          </w:p>
        </w:tc>
        <w:tc>
          <w:tcPr>
            <w:tcW w:w="29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81"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254"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cPr>
          <w:p w:rsidR="0006544B" w:rsidRPr="00926C80" w:rsidRDefault="0006544B" w:rsidP="0006544B">
            <w:pPr>
              <w:widowControl w:val="0"/>
              <w:autoSpaceDE w:val="0"/>
              <w:autoSpaceDN w:val="0"/>
              <w:adjustRightInd w:val="0"/>
              <w:spacing w:after="0" w:line="240" w:lineRule="auto"/>
              <w:jc w:val="center"/>
              <w:rPr>
                <w:rFonts w:ascii="Times New Roman" w:hAnsi="Times New Roman" w:cs="Times New Roman"/>
                <w:sz w:val="20"/>
                <w:szCs w:val="20"/>
              </w:rPr>
            </w:pP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4536"/>
      </w:tblGrid>
      <w:tr w:rsidR="0006544B" w:rsidTr="0006544B">
        <w:tc>
          <w:tcPr>
            <w:tcW w:w="5070" w:type="dxa"/>
            <w:vMerge w:val="restart"/>
          </w:tcPr>
          <w:p w:rsidR="0006544B" w:rsidRDefault="0006544B" w:rsidP="0006544B">
            <w:pPr>
              <w:contextualSpacing/>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r>
      <w:tr w:rsidR="0006544B" w:rsidTr="0006544B">
        <w:tc>
          <w:tcPr>
            <w:tcW w:w="5070" w:type="dxa"/>
            <w:vMerge/>
          </w:tcPr>
          <w:p w:rsidR="0006544B" w:rsidRDefault="0006544B" w:rsidP="0006544B">
            <w:pPr>
              <w:contextualSpacing/>
              <w:jc w:val="both"/>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r>
      <w:tr w:rsidR="0006544B" w:rsidRPr="00EF5955" w:rsidTr="0006544B">
        <w:tc>
          <w:tcPr>
            <w:tcW w:w="5070" w:type="dxa"/>
          </w:tcPr>
          <w:p w:rsidR="0006544B" w:rsidRPr="00EF5955" w:rsidRDefault="0006544B" w:rsidP="0006544B">
            <w:pPr>
              <w:contextualSpacing/>
              <w:jc w:val="both"/>
              <w:rPr>
                <w:rFonts w:ascii="Times New Roman" w:hAnsi="Times New Roman" w:cs="Times New Roman"/>
                <w:sz w:val="20"/>
                <w:szCs w:val="20"/>
              </w:rPr>
            </w:pPr>
          </w:p>
        </w:tc>
        <w:tc>
          <w:tcPr>
            <w:tcW w:w="4536" w:type="dxa"/>
          </w:tcPr>
          <w:p w:rsidR="0006544B" w:rsidRPr="00EF5955" w:rsidRDefault="0006544B" w:rsidP="0006544B">
            <w:pPr>
              <w:contextualSpacing/>
              <w:jc w:val="center"/>
              <w:rPr>
                <w:rFonts w:ascii="Times New Roman" w:hAnsi="Times New Roman" w:cs="Times New Roman"/>
                <w:sz w:val="20"/>
                <w:szCs w:val="20"/>
              </w:rPr>
            </w:pPr>
          </w:p>
        </w:tc>
        <w:tc>
          <w:tcPr>
            <w:tcW w:w="4536" w:type="dxa"/>
          </w:tcPr>
          <w:p w:rsidR="0006544B" w:rsidRPr="00EF5955" w:rsidRDefault="0006544B" w:rsidP="0006544B">
            <w:pPr>
              <w:contextualSpacing/>
              <w:jc w:val="center"/>
              <w:rPr>
                <w:rFonts w:ascii="Times New Roman" w:hAnsi="Times New Roman" w:cs="Times New Roman"/>
                <w:sz w:val="20"/>
                <w:szCs w:val="20"/>
              </w:rPr>
            </w:pPr>
          </w:p>
        </w:tc>
      </w:tr>
      <w:tr w:rsidR="0006544B" w:rsidTr="0006544B">
        <w:tc>
          <w:tcPr>
            <w:tcW w:w="5070" w:type="dxa"/>
            <w:vMerge w:val="restart"/>
          </w:tcPr>
          <w:p w:rsidR="0006544B" w:rsidRDefault="0006544B" w:rsidP="0006544B">
            <w:pPr>
              <w:contextualSpacing/>
              <w:rPr>
                <w:rFonts w:ascii="Times New Roman" w:hAnsi="Times New Roman" w:cs="Times New Roman"/>
                <w:sz w:val="28"/>
                <w:szCs w:val="28"/>
              </w:rPr>
            </w:pPr>
          </w:p>
          <w:p w:rsidR="00744BAB" w:rsidRDefault="00744BAB" w:rsidP="0006544B">
            <w:pPr>
              <w:contextualSpacing/>
              <w:rPr>
                <w:rFonts w:ascii="Times New Roman" w:hAnsi="Times New Roman" w:cs="Times New Roman"/>
                <w:sz w:val="28"/>
                <w:szCs w:val="28"/>
              </w:rPr>
            </w:pPr>
          </w:p>
          <w:p w:rsidR="00744BAB" w:rsidRDefault="00744BAB" w:rsidP="0006544B">
            <w:pPr>
              <w:contextualSpacing/>
              <w:rPr>
                <w:rFonts w:ascii="Times New Roman" w:hAnsi="Times New Roman" w:cs="Times New Roman"/>
                <w:sz w:val="28"/>
                <w:szCs w:val="28"/>
              </w:rPr>
            </w:pPr>
          </w:p>
          <w:p w:rsidR="00744BAB" w:rsidRDefault="00744BAB" w:rsidP="0006544B">
            <w:pPr>
              <w:contextualSpacing/>
              <w:rPr>
                <w:rFonts w:ascii="Times New Roman" w:hAnsi="Times New Roman" w:cs="Times New Roman"/>
                <w:sz w:val="28"/>
                <w:szCs w:val="28"/>
              </w:rPr>
            </w:pPr>
          </w:p>
          <w:p w:rsidR="00744BAB" w:rsidRDefault="00744BAB" w:rsidP="0006544B">
            <w:pPr>
              <w:contextualSpacing/>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r>
      <w:tr w:rsidR="0006544B" w:rsidTr="0006544B">
        <w:tc>
          <w:tcPr>
            <w:tcW w:w="5070" w:type="dxa"/>
            <w:vMerge/>
          </w:tcPr>
          <w:p w:rsidR="0006544B" w:rsidRDefault="0006544B" w:rsidP="0006544B">
            <w:pPr>
              <w:contextualSpacing/>
              <w:jc w:val="both"/>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r>
      <w:tr w:rsidR="0006544B" w:rsidTr="003D2468">
        <w:trPr>
          <w:trHeight w:val="63"/>
        </w:trPr>
        <w:tc>
          <w:tcPr>
            <w:tcW w:w="5070" w:type="dxa"/>
          </w:tcPr>
          <w:p w:rsidR="0006544B" w:rsidRDefault="0006544B" w:rsidP="0006544B">
            <w:pPr>
              <w:contextualSpacing/>
              <w:jc w:val="both"/>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r>
    </w:tbl>
    <w:p w:rsidR="0006544B" w:rsidRDefault="0006544B" w:rsidP="0006544B">
      <w:pPr>
        <w:widowControl w:val="0"/>
        <w:autoSpaceDE w:val="0"/>
        <w:autoSpaceDN w:val="0"/>
        <w:adjustRightInd w:val="0"/>
        <w:spacing w:after="0" w:line="240" w:lineRule="auto"/>
        <w:rPr>
          <w:rFonts w:ascii="Times New Roman" w:hAnsi="Times New Roman" w:cs="Times New Roman"/>
          <w:sz w:val="28"/>
          <w:szCs w:val="28"/>
        </w:rPr>
      </w:pPr>
      <w:r w:rsidRPr="00FB3413">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val="en-US" w:eastAsia="ru-RU"/>
        </w:rPr>
        <w:t>II</w:t>
      </w:r>
      <w:r w:rsidRPr="00FB3413">
        <w:rPr>
          <w:rFonts w:ascii="Times New Roman" w:eastAsiaTheme="minorEastAsia" w:hAnsi="Times New Roman" w:cs="Times New Roman"/>
          <w:sz w:val="28"/>
          <w:szCs w:val="28"/>
          <w:lang w:eastAsia="ru-RU"/>
        </w:rPr>
        <w:t xml:space="preserve">. Информация о бюджетных кредитах, привлеченных в местный бюджет от других бюджетов бюджетной системы </w:t>
      </w:r>
      <w:r w:rsidRPr="00FB3413">
        <w:rPr>
          <w:rFonts w:ascii="Times New Roman" w:hAnsi="Times New Roman" w:cs="Times New Roman"/>
          <w:sz w:val="28"/>
          <w:szCs w:val="28"/>
        </w:rPr>
        <w:t>Российской Федерации</w:t>
      </w:r>
    </w:p>
    <w:p w:rsidR="0006544B" w:rsidRPr="00EF1243" w:rsidRDefault="0006544B" w:rsidP="0006544B">
      <w:pPr>
        <w:widowControl w:val="0"/>
        <w:autoSpaceDE w:val="0"/>
        <w:autoSpaceDN w:val="0"/>
        <w:adjustRightInd w:val="0"/>
        <w:spacing w:after="0" w:line="240" w:lineRule="auto"/>
        <w:rPr>
          <w:rFonts w:ascii="Times New Roman" w:hAnsi="Times New Roman" w:cs="Times New Roman"/>
          <w:sz w:val="16"/>
          <w:szCs w:val="28"/>
        </w:rPr>
      </w:pPr>
    </w:p>
    <w:p w:rsidR="0006544B" w:rsidRDefault="0006544B" w:rsidP="000654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w:t>
      </w:r>
      <w:r w:rsidRPr="00462220">
        <w:rPr>
          <w:rFonts w:ascii="Times New Roman" w:hAnsi="Times New Roman" w:cs="Times New Roman"/>
          <w:sz w:val="28"/>
          <w:szCs w:val="28"/>
        </w:rPr>
        <w:t>01</w:t>
      </w:r>
      <w:r>
        <w:rPr>
          <w:rFonts w:ascii="Times New Roman" w:hAnsi="Times New Roman" w:cs="Times New Roman"/>
          <w:sz w:val="28"/>
          <w:szCs w:val="28"/>
        </w:rPr>
        <w:t>» ________________ 20__ г.</w:t>
      </w:r>
    </w:p>
    <w:p w:rsidR="0006544B" w:rsidRDefault="0006544B" w:rsidP="0006544B">
      <w:pPr>
        <w:spacing w:line="240" w:lineRule="auto"/>
        <w:ind w:firstLine="2127"/>
        <w:contextualSpacing/>
        <w:jc w:val="both"/>
        <w:rPr>
          <w:rFonts w:ascii="Times New Roman" w:hAnsi="Times New Roman" w:cs="Times New Roman"/>
          <w:sz w:val="28"/>
          <w:szCs w:val="28"/>
          <w:vertAlign w:val="subscript"/>
        </w:rPr>
      </w:pPr>
    </w:p>
    <w:p w:rsidR="0006544B" w:rsidRDefault="0006544B" w:rsidP="0006544B">
      <w:pPr>
        <w:widowControl w:val="0"/>
        <w:autoSpaceDE w:val="0"/>
        <w:autoSpaceDN w:val="0"/>
        <w:adjustRightInd w:val="0"/>
        <w:spacing w:after="0" w:line="240" w:lineRule="auto"/>
        <w:rPr>
          <w:rFonts w:ascii="Times New Roman" w:hAnsi="Times New Roman" w:cs="Times New Roman"/>
          <w:sz w:val="16"/>
          <w:szCs w:val="28"/>
        </w:rPr>
      </w:pPr>
    </w:p>
    <w:tbl>
      <w:tblPr>
        <w:tblW w:w="14745" w:type="dxa"/>
        <w:tblLayout w:type="fixed"/>
        <w:tblCellMar>
          <w:top w:w="102" w:type="dxa"/>
          <w:left w:w="62" w:type="dxa"/>
          <w:bottom w:w="102" w:type="dxa"/>
          <w:right w:w="62" w:type="dxa"/>
        </w:tblCellMar>
        <w:tblLook w:val="04A0"/>
      </w:tblPr>
      <w:tblGrid>
        <w:gridCol w:w="4208"/>
        <w:gridCol w:w="1545"/>
        <w:gridCol w:w="983"/>
        <w:gridCol w:w="1825"/>
        <w:gridCol w:w="932"/>
        <w:gridCol w:w="992"/>
        <w:gridCol w:w="606"/>
        <w:gridCol w:w="843"/>
        <w:gridCol w:w="736"/>
        <w:gridCol w:w="1029"/>
        <w:gridCol w:w="1046"/>
      </w:tblGrid>
      <w:tr w:rsidR="0006544B" w:rsidRPr="0026748F" w:rsidTr="0006544B">
        <w:trPr>
          <w:cantSplit/>
          <w:trHeight w:val="2116"/>
        </w:trPr>
        <w:tc>
          <w:tcPr>
            <w:tcW w:w="420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45"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Наименование документа, на основании которого возникло долговое обязательство</w:t>
            </w:r>
          </w:p>
        </w:tc>
        <w:tc>
          <w:tcPr>
            <w:tcW w:w="983"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Дата, номер документа, номер транша</w:t>
            </w:r>
          </w:p>
        </w:tc>
        <w:tc>
          <w:tcPr>
            <w:tcW w:w="1825"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Дата номер договора(ов)/соглашения(й), утратившего(их) силу в связи с заключением нового договора/соглашения</w:t>
            </w:r>
          </w:p>
        </w:tc>
        <w:tc>
          <w:tcPr>
            <w:tcW w:w="932"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Дата номер изменений в договор/соглашение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Бюджет, из которого предоставлен бюджетный кредит</w:t>
            </w:r>
          </w:p>
        </w:tc>
        <w:tc>
          <w:tcPr>
            <w:tcW w:w="606"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Валюта обязательства</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Дата получения бюджетного кредита</w:t>
            </w:r>
          </w:p>
        </w:tc>
        <w:tc>
          <w:tcPr>
            <w:tcW w:w="736"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Процентная ставка</w:t>
            </w:r>
            <w:r w:rsidRPr="0026748F">
              <w:rPr>
                <w:rFonts w:ascii="Times New Roman" w:eastAsia="Calibri" w:hAnsi="Times New Roman" w:cs="Times New Roman"/>
                <w:sz w:val="20"/>
                <w:szCs w:val="20"/>
              </w:rPr>
              <w:br/>
              <w:t xml:space="preserve"> (% годовых)</w:t>
            </w:r>
          </w:p>
        </w:tc>
        <w:tc>
          <w:tcPr>
            <w:tcW w:w="1029"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Установленные даты выплаты процентных платежей</w:t>
            </w:r>
          </w:p>
        </w:tc>
        <w:tc>
          <w:tcPr>
            <w:tcW w:w="1046"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Сумма процентных платежей, подлежащих выплате (руб.)</w:t>
            </w:r>
          </w:p>
        </w:tc>
      </w:tr>
      <w:tr w:rsidR="0006544B" w:rsidRPr="0026748F" w:rsidTr="0006544B">
        <w:trPr>
          <w:trHeight w:val="113"/>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w:t>
            </w:r>
          </w:p>
        </w:tc>
        <w:tc>
          <w:tcPr>
            <w:tcW w:w="1545"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2</w:t>
            </w:r>
          </w:p>
        </w:tc>
        <w:tc>
          <w:tcPr>
            <w:tcW w:w="98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3</w:t>
            </w:r>
          </w:p>
        </w:tc>
        <w:tc>
          <w:tcPr>
            <w:tcW w:w="1825"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4</w:t>
            </w:r>
          </w:p>
        </w:tc>
        <w:tc>
          <w:tcPr>
            <w:tcW w:w="932"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6</w:t>
            </w:r>
          </w:p>
        </w:tc>
        <w:tc>
          <w:tcPr>
            <w:tcW w:w="606"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7</w:t>
            </w:r>
          </w:p>
        </w:tc>
        <w:tc>
          <w:tcPr>
            <w:tcW w:w="84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8</w:t>
            </w:r>
          </w:p>
        </w:tc>
        <w:tc>
          <w:tcPr>
            <w:tcW w:w="736"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9</w:t>
            </w:r>
          </w:p>
        </w:tc>
        <w:tc>
          <w:tcPr>
            <w:tcW w:w="1029"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10</w:t>
            </w:r>
          </w:p>
        </w:tc>
        <w:tc>
          <w:tcPr>
            <w:tcW w:w="1046"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11</w:t>
            </w:r>
          </w:p>
        </w:tc>
      </w:tr>
      <w:tr w:rsidR="0006544B" w:rsidRPr="0026748F" w:rsidTr="0006544B">
        <w:trPr>
          <w:trHeight w:val="766"/>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748F">
              <w:rPr>
                <w:rFonts w:ascii="Times New Roman" w:eastAsia="Calibri" w:hAnsi="Times New Roman" w:cs="Times New Roman"/>
                <w:sz w:val="20"/>
                <w:szCs w:val="20"/>
              </w:rPr>
              <w:t>Бюджетные кредиты муниципального образования, привлеченные в валюте Российской Федерации</w:t>
            </w:r>
          </w:p>
        </w:tc>
        <w:tc>
          <w:tcPr>
            <w:tcW w:w="1545"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3"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79"/>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748F">
              <w:rPr>
                <w:rFonts w:ascii="Times New Roman" w:eastAsia="Calibri" w:hAnsi="Times New Roman" w:cs="Times New Roman"/>
                <w:sz w:val="20"/>
                <w:szCs w:val="20"/>
              </w:rPr>
              <w:t>Итого</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8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82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3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60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73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29"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4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1043"/>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748F">
              <w:rPr>
                <w:rFonts w:ascii="Times New Roman" w:eastAsia="Calibri" w:hAnsi="Times New Roman" w:cs="Times New Roman"/>
                <w:sz w:val="20"/>
                <w:szCs w:val="20"/>
              </w:rPr>
              <w:t xml:space="preserve">Бюджетные кредиты муниципального образования, привлеченные в иностранной валюте* в рамках использования целевых иностранных кредитов </w:t>
            </w:r>
          </w:p>
        </w:tc>
        <w:tc>
          <w:tcPr>
            <w:tcW w:w="1545"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highlight w:val="yellow"/>
              </w:rPr>
            </w:pPr>
          </w:p>
        </w:tc>
        <w:tc>
          <w:tcPr>
            <w:tcW w:w="843"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12"/>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748F">
              <w:rPr>
                <w:rFonts w:ascii="Times New Roman" w:eastAsia="Calibri" w:hAnsi="Times New Roman" w:cs="Times New Roman"/>
                <w:sz w:val="20"/>
                <w:szCs w:val="20"/>
              </w:rPr>
              <w:t>Итого</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8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82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3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60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73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29"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4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40"/>
        </w:trPr>
        <w:tc>
          <w:tcPr>
            <w:tcW w:w="420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748F">
              <w:rPr>
                <w:rFonts w:ascii="Times New Roman" w:eastAsia="Calibri" w:hAnsi="Times New Roman" w:cs="Times New Roman"/>
                <w:sz w:val="20"/>
                <w:szCs w:val="20"/>
              </w:rPr>
              <w:t>Всего</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8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825"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3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60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736"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29" w:type="dxa"/>
            <w:tcBorders>
              <w:top w:val="single" w:sz="4" w:space="0" w:color="auto"/>
              <w:left w:val="single" w:sz="4" w:space="0" w:color="auto"/>
              <w:bottom w:val="single" w:sz="4" w:space="0" w:color="auto"/>
              <w:right w:val="single" w:sz="4" w:space="0" w:color="auto"/>
            </w:tcBorders>
            <w:vAlign w:val="center"/>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046" w:type="dxa"/>
            <w:tcBorders>
              <w:top w:val="single" w:sz="4" w:space="0" w:color="auto"/>
              <w:left w:val="single" w:sz="4" w:space="0" w:color="auto"/>
              <w:bottom w:val="single" w:sz="4" w:space="0" w:color="auto"/>
              <w:right w:val="single" w:sz="4" w:space="0" w:color="auto"/>
            </w:tcBorders>
            <w:vAlign w:val="center"/>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6544B" w:rsidRDefault="0006544B" w:rsidP="0006544B">
      <w:pPr>
        <w:widowControl w:val="0"/>
        <w:autoSpaceDE w:val="0"/>
        <w:autoSpaceDN w:val="0"/>
        <w:adjustRightInd w:val="0"/>
        <w:spacing w:after="0" w:line="240" w:lineRule="auto"/>
        <w:rPr>
          <w:rFonts w:ascii="Times New Roman" w:hAnsi="Times New Roman" w:cs="Times New Roman"/>
          <w:sz w:val="16"/>
          <w:szCs w:val="28"/>
        </w:rPr>
      </w:pPr>
    </w:p>
    <w:p w:rsidR="0006544B" w:rsidRDefault="0006544B" w:rsidP="0006544B">
      <w:pPr>
        <w:widowControl w:val="0"/>
        <w:autoSpaceDE w:val="0"/>
        <w:autoSpaceDN w:val="0"/>
        <w:adjustRightInd w:val="0"/>
        <w:spacing w:after="0" w:line="240" w:lineRule="auto"/>
        <w:rPr>
          <w:rFonts w:ascii="Times New Roman" w:hAnsi="Times New Roman" w:cs="Times New Roman"/>
          <w:sz w:val="16"/>
          <w:szCs w:val="28"/>
        </w:rPr>
      </w:pPr>
    </w:p>
    <w:tbl>
      <w:tblPr>
        <w:tblW w:w="14745" w:type="dxa"/>
        <w:tblLayout w:type="fixed"/>
        <w:tblCellMar>
          <w:top w:w="102" w:type="dxa"/>
          <w:left w:w="62" w:type="dxa"/>
          <w:bottom w:w="102" w:type="dxa"/>
          <w:right w:w="62" w:type="dxa"/>
        </w:tblCellMar>
        <w:tblLook w:val="04A0"/>
      </w:tblPr>
      <w:tblGrid>
        <w:gridCol w:w="1133"/>
        <w:gridCol w:w="1133"/>
        <w:gridCol w:w="1388"/>
        <w:gridCol w:w="1960"/>
        <w:gridCol w:w="1178"/>
        <w:gridCol w:w="1227"/>
        <w:gridCol w:w="1290"/>
        <w:gridCol w:w="1781"/>
        <w:gridCol w:w="1272"/>
        <w:gridCol w:w="1418"/>
        <w:gridCol w:w="965"/>
      </w:tblGrid>
      <w:tr w:rsidR="0006544B" w:rsidRPr="0026748F" w:rsidTr="0006544B">
        <w:trPr>
          <w:cantSplit/>
          <w:trHeight w:val="2391"/>
        </w:trPr>
        <w:tc>
          <w:tcPr>
            <w:tcW w:w="1133"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lastRenderedPageBreak/>
              <w:t>Фактическая дата выплаты процентных платежей</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Фактическая сумма выплаты процентных платежей (руб.)</w:t>
            </w:r>
          </w:p>
        </w:tc>
        <w:tc>
          <w:tcPr>
            <w:tcW w:w="1388"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Дата погашения бюджетного кредита, установленная договором/соглашением</w:t>
            </w:r>
          </w:p>
        </w:tc>
        <w:tc>
          <w:tcPr>
            <w:tcW w:w="1960"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Сумма погашения бюджетного кредита, подлежащая выплате в даты, установленные договором/соглашением (руб.)</w:t>
            </w:r>
          </w:p>
        </w:tc>
        <w:tc>
          <w:tcPr>
            <w:tcW w:w="1178"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Фактическая дата погашения бюджетного кредита</w:t>
            </w:r>
          </w:p>
        </w:tc>
        <w:tc>
          <w:tcPr>
            <w:tcW w:w="1227"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Фактический объем погашения бюджетного кредита (руб.)</w:t>
            </w:r>
          </w:p>
        </w:tc>
        <w:tc>
          <w:tcPr>
            <w:tcW w:w="1290"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Сумма просроченной задолженности по выплате процентов (руб.)</w:t>
            </w:r>
          </w:p>
        </w:tc>
        <w:tc>
          <w:tcPr>
            <w:tcW w:w="1781"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Сумма просроченной задолженности по выплате основного долга по бюджетному кредиту (руб.)</w:t>
            </w:r>
          </w:p>
        </w:tc>
        <w:tc>
          <w:tcPr>
            <w:tcW w:w="1272"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Сумма просроченной задолженности по бюджетному кредиту (руб.)</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Объем основного долга по бюджетному кредиту в валюте обязательства</w:t>
            </w:r>
          </w:p>
        </w:tc>
        <w:tc>
          <w:tcPr>
            <w:tcW w:w="965" w:type="dxa"/>
            <w:tcBorders>
              <w:top w:val="single" w:sz="4" w:space="0" w:color="auto"/>
              <w:left w:val="single" w:sz="4" w:space="0" w:color="auto"/>
              <w:bottom w:val="single" w:sz="4" w:space="0" w:color="auto"/>
              <w:right w:val="single" w:sz="4" w:space="0" w:color="auto"/>
            </w:tcBorders>
            <w:textDirection w:val="btLr"/>
            <w:hideMark/>
          </w:tcPr>
          <w:p w:rsidR="0006544B" w:rsidRPr="0026748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748F">
              <w:rPr>
                <w:rFonts w:ascii="Times New Roman" w:eastAsia="Calibri" w:hAnsi="Times New Roman" w:cs="Times New Roman"/>
                <w:sz w:val="20"/>
                <w:szCs w:val="20"/>
              </w:rPr>
              <w:t>Объем основного долга по бюджетному кредиту (руб.)</w:t>
            </w:r>
          </w:p>
        </w:tc>
      </w:tr>
      <w:tr w:rsidR="0006544B" w:rsidRPr="0026748F" w:rsidTr="0006544B">
        <w:trPr>
          <w:trHeight w:val="74"/>
        </w:trPr>
        <w:tc>
          <w:tcPr>
            <w:tcW w:w="113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12</w:t>
            </w:r>
          </w:p>
        </w:tc>
        <w:tc>
          <w:tcPr>
            <w:tcW w:w="113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13</w:t>
            </w:r>
          </w:p>
        </w:tc>
        <w:tc>
          <w:tcPr>
            <w:tcW w:w="138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14</w:t>
            </w:r>
          </w:p>
        </w:tc>
        <w:tc>
          <w:tcPr>
            <w:tcW w:w="1960"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15</w:t>
            </w:r>
          </w:p>
        </w:tc>
        <w:tc>
          <w:tcPr>
            <w:tcW w:w="117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16</w:t>
            </w:r>
          </w:p>
        </w:tc>
        <w:tc>
          <w:tcPr>
            <w:tcW w:w="1227"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17</w:t>
            </w:r>
          </w:p>
        </w:tc>
        <w:tc>
          <w:tcPr>
            <w:tcW w:w="1290"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18</w:t>
            </w:r>
          </w:p>
        </w:tc>
        <w:tc>
          <w:tcPr>
            <w:tcW w:w="1781"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19</w:t>
            </w:r>
          </w:p>
        </w:tc>
        <w:tc>
          <w:tcPr>
            <w:tcW w:w="1272"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21</w:t>
            </w:r>
          </w:p>
        </w:tc>
        <w:tc>
          <w:tcPr>
            <w:tcW w:w="965"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22</w:t>
            </w:r>
          </w:p>
        </w:tc>
      </w:tr>
      <w:tr w:rsidR="0006544B" w:rsidRPr="0026748F" w:rsidTr="0006544B">
        <w:trPr>
          <w:trHeight w:val="241"/>
        </w:trPr>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27"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81"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41"/>
        </w:trPr>
        <w:tc>
          <w:tcPr>
            <w:tcW w:w="113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96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227"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81"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41"/>
        </w:trPr>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27"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81"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41"/>
        </w:trPr>
        <w:tc>
          <w:tcPr>
            <w:tcW w:w="113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96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227"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81"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65"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748F" w:rsidTr="0006544B">
        <w:trPr>
          <w:trHeight w:val="241"/>
        </w:trPr>
        <w:tc>
          <w:tcPr>
            <w:tcW w:w="1133"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133"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96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1227"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81"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748F">
              <w:rPr>
                <w:rFonts w:ascii="Times New Roman" w:eastAsia="Calibri" w:hAnsi="Times New Roman" w:cs="Times New Roman"/>
                <w:sz w:val="20"/>
                <w:szCs w:val="20"/>
              </w:rPr>
              <w:t>X</w:t>
            </w:r>
          </w:p>
        </w:tc>
        <w:tc>
          <w:tcPr>
            <w:tcW w:w="965" w:type="dxa"/>
            <w:tcBorders>
              <w:top w:val="single" w:sz="4" w:space="0" w:color="auto"/>
              <w:left w:val="single" w:sz="4" w:space="0" w:color="auto"/>
              <w:bottom w:val="single" w:sz="4" w:space="0" w:color="auto"/>
              <w:right w:val="single" w:sz="4" w:space="0" w:color="auto"/>
            </w:tcBorders>
          </w:tcPr>
          <w:p w:rsidR="0006544B" w:rsidRPr="0026748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6544B" w:rsidRDefault="0006544B" w:rsidP="0006544B">
      <w:pPr>
        <w:widowControl w:val="0"/>
        <w:autoSpaceDE w:val="0"/>
        <w:autoSpaceDN w:val="0"/>
        <w:adjustRightInd w:val="0"/>
        <w:spacing w:after="0" w:line="240" w:lineRule="auto"/>
        <w:rPr>
          <w:rFonts w:ascii="Times New Roman" w:hAnsi="Times New Roman" w:cs="Times New Roman"/>
          <w:sz w:val="16"/>
          <w:szCs w:val="28"/>
        </w:rPr>
      </w:pPr>
    </w:p>
    <w:p w:rsidR="0006544B" w:rsidRDefault="0006544B" w:rsidP="0006544B">
      <w:pPr>
        <w:widowControl w:val="0"/>
        <w:autoSpaceDE w:val="0"/>
        <w:autoSpaceDN w:val="0"/>
        <w:adjustRightInd w:val="0"/>
        <w:spacing w:after="0" w:line="240" w:lineRule="auto"/>
        <w:rPr>
          <w:rFonts w:ascii="Times New Roman" w:hAnsi="Times New Roman" w:cs="Times New Roman"/>
          <w:sz w:val="16"/>
          <w:szCs w:val="28"/>
        </w:rPr>
      </w:pPr>
    </w:p>
    <w:p w:rsidR="0006544B" w:rsidRDefault="0006544B" w:rsidP="0006544B">
      <w:pPr>
        <w:spacing w:before="240" w:after="0" w:line="240" w:lineRule="auto"/>
        <w:ind w:firstLine="567"/>
        <w:contextualSpacing/>
        <w:jc w:val="both"/>
        <w:rPr>
          <w:rFonts w:ascii="Times New Roman" w:hAnsi="Times New Roman" w:cs="Times New Roman"/>
          <w:sz w:val="24"/>
          <w:szCs w:val="24"/>
        </w:rPr>
      </w:pPr>
    </w:p>
    <w:p w:rsidR="0006544B" w:rsidRDefault="0006544B" w:rsidP="0006544B">
      <w:pPr>
        <w:spacing w:before="24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62220">
        <w:rPr>
          <w:rFonts w:ascii="Times New Roman" w:hAnsi="Times New Roman" w:cs="Times New Roman"/>
          <w:sz w:val="24"/>
          <w:szCs w:val="24"/>
        </w:rPr>
        <w:t>Курс валюты долгового обязательства к рублю на отчетную дату: ___________________</w:t>
      </w:r>
    </w:p>
    <w:p w:rsidR="0006544B" w:rsidRDefault="0006544B" w:rsidP="0006544B">
      <w:pPr>
        <w:spacing w:before="240" w:after="0" w:line="240" w:lineRule="auto"/>
        <w:ind w:firstLine="567"/>
        <w:contextualSpacing/>
        <w:jc w:val="both"/>
        <w:rPr>
          <w:rFonts w:ascii="Times New Roman" w:hAnsi="Times New Roman" w:cs="Times New Roman"/>
          <w:sz w:val="24"/>
          <w:szCs w:val="24"/>
        </w:rPr>
      </w:pPr>
    </w:p>
    <w:p w:rsidR="0006544B" w:rsidRDefault="0006544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744BAB" w:rsidRDefault="00744BAB" w:rsidP="0006544B">
      <w:pPr>
        <w:spacing w:before="240" w:after="0" w:line="240" w:lineRule="auto"/>
        <w:ind w:firstLine="567"/>
        <w:contextualSpacing/>
        <w:jc w:val="both"/>
        <w:rPr>
          <w:rFonts w:ascii="Times New Roman" w:hAnsi="Times New Roman" w:cs="Times New Roman"/>
          <w:sz w:val="24"/>
          <w:szCs w:val="24"/>
        </w:rPr>
      </w:pPr>
    </w:p>
    <w:p w:rsidR="0006544B" w:rsidRDefault="0006544B" w:rsidP="0006544B">
      <w:pPr>
        <w:pStyle w:val="ConsPlusNonformat"/>
        <w:rPr>
          <w:rFonts w:ascii="Times New Roman" w:hAnsi="Times New Roman" w:cs="Times New Roman"/>
          <w:sz w:val="28"/>
          <w:szCs w:val="28"/>
        </w:rPr>
      </w:pPr>
      <w:r>
        <w:rPr>
          <w:rFonts w:ascii="Times New Roman" w:hAnsi="Times New Roman" w:cs="Times New Roman"/>
          <w:sz w:val="28"/>
          <w:szCs w:val="28"/>
          <w:lang w:val="en-US"/>
        </w:rPr>
        <w:lastRenderedPageBreak/>
        <w:t>IV</w:t>
      </w:r>
      <w:r w:rsidRPr="00FB3413">
        <w:rPr>
          <w:rFonts w:ascii="Times New Roman" w:hAnsi="Times New Roman" w:cs="Times New Roman"/>
          <w:sz w:val="28"/>
          <w:szCs w:val="28"/>
        </w:rPr>
        <w:t>. Информация о муниципальных гарантиях</w:t>
      </w:r>
    </w:p>
    <w:p w:rsidR="0006544B" w:rsidRPr="006219B7" w:rsidRDefault="0006544B" w:rsidP="0006544B">
      <w:pPr>
        <w:pStyle w:val="ConsPlusNonformat"/>
        <w:rPr>
          <w:rFonts w:ascii="Times New Roman" w:hAnsi="Times New Roman" w:cs="Times New Roman"/>
          <w:sz w:val="12"/>
          <w:szCs w:val="28"/>
        </w:rPr>
      </w:pPr>
    </w:p>
    <w:p w:rsidR="0006544B" w:rsidRDefault="0006544B" w:rsidP="000654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w:t>
      </w:r>
      <w:r w:rsidRPr="00462220">
        <w:rPr>
          <w:rFonts w:ascii="Times New Roman" w:hAnsi="Times New Roman" w:cs="Times New Roman"/>
          <w:sz w:val="28"/>
          <w:szCs w:val="28"/>
        </w:rPr>
        <w:t>01</w:t>
      </w:r>
      <w:r>
        <w:rPr>
          <w:rFonts w:ascii="Times New Roman" w:hAnsi="Times New Roman" w:cs="Times New Roman"/>
          <w:sz w:val="28"/>
          <w:szCs w:val="28"/>
        </w:rPr>
        <w:t>» ________________ 20__ г.</w:t>
      </w:r>
    </w:p>
    <w:p w:rsidR="00744BAB" w:rsidRPr="00462220" w:rsidRDefault="00744BAB" w:rsidP="0006544B">
      <w:pPr>
        <w:spacing w:after="0" w:line="240" w:lineRule="auto"/>
        <w:ind w:firstLine="567"/>
        <w:contextualSpacing/>
        <w:jc w:val="both"/>
        <w:rPr>
          <w:rFonts w:ascii="Times New Roman" w:hAnsi="Times New Roman" w:cs="Times New Roman"/>
          <w:sz w:val="28"/>
          <w:szCs w:val="28"/>
        </w:rPr>
      </w:pPr>
    </w:p>
    <w:tbl>
      <w:tblPr>
        <w:tblW w:w="14745" w:type="dxa"/>
        <w:tblLayout w:type="fixed"/>
        <w:tblCellMar>
          <w:top w:w="102" w:type="dxa"/>
          <w:left w:w="62" w:type="dxa"/>
          <w:bottom w:w="102" w:type="dxa"/>
          <w:right w:w="62" w:type="dxa"/>
        </w:tblCellMar>
        <w:tblLook w:val="04A0"/>
      </w:tblPr>
      <w:tblGrid>
        <w:gridCol w:w="2802"/>
        <w:gridCol w:w="424"/>
        <w:gridCol w:w="1589"/>
        <w:gridCol w:w="658"/>
        <w:gridCol w:w="422"/>
        <w:gridCol w:w="562"/>
        <w:gridCol w:w="703"/>
        <w:gridCol w:w="702"/>
        <w:gridCol w:w="562"/>
        <w:gridCol w:w="562"/>
        <w:gridCol w:w="703"/>
        <w:gridCol w:w="1264"/>
        <w:gridCol w:w="842"/>
        <w:gridCol w:w="843"/>
        <w:gridCol w:w="562"/>
        <w:gridCol w:w="842"/>
        <w:gridCol w:w="703"/>
      </w:tblGrid>
      <w:tr w:rsidR="0006544B" w:rsidRPr="0026317F" w:rsidTr="0006544B">
        <w:trPr>
          <w:cantSplit/>
          <w:trHeight w:val="2945"/>
        </w:trPr>
        <w:tc>
          <w:tcPr>
            <w:tcW w:w="280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номер гарантии</w:t>
            </w:r>
          </w:p>
        </w:tc>
        <w:tc>
          <w:tcPr>
            <w:tcW w:w="1589"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номер гарантии, утратившей силу в связи с реструктуризацией задолженности по обеспеченному гарантией долговому обязательству</w:t>
            </w:r>
          </w:p>
        </w:tc>
        <w:tc>
          <w:tcPr>
            <w:tcW w:w="658"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номер изменений в гарантию</w:t>
            </w:r>
          </w:p>
        </w:tc>
        <w:tc>
          <w:tcPr>
            <w:tcW w:w="42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Валюта обязательства</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организации - гаранта</w:t>
            </w:r>
          </w:p>
        </w:tc>
        <w:tc>
          <w:tcPr>
            <w:tcW w:w="703"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организации - принципала</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организации - бенефициара</w:t>
            </w:r>
            <w:hyperlink r:id="rId11" w:history="1">
              <w:r w:rsidRPr="0026317F">
                <w:rPr>
                  <w:rFonts w:ascii="Times New Roman" w:eastAsia="Calibri" w:hAnsi="Times New Roman" w:cs="Times New Roman"/>
                  <w:sz w:val="20"/>
                  <w:szCs w:val="20"/>
                  <w:vertAlign w:val="superscript"/>
                </w:rPr>
                <w:t>5</w:t>
              </w:r>
            </w:hyperlink>
          </w:p>
        </w:tc>
        <w:tc>
          <w:tcPr>
            <w:tcW w:w="56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вступления гарантии в силу</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Срок действия гарантии</w:t>
            </w:r>
          </w:p>
        </w:tc>
        <w:tc>
          <w:tcPr>
            <w:tcW w:w="703"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Срок предъявления требований по гарантии</w:t>
            </w:r>
          </w:p>
        </w:tc>
        <w:tc>
          <w:tcPr>
            <w:tcW w:w="1264"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Срок исполнения обязательств по гарантии после предъявления требований к гаранту в установленном порядке</w:t>
            </w:r>
          </w:p>
        </w:tc>
        <w:tc>
          <w:tcPr>
            <w:tcW w:w="84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Фактическая дата исполнения гарантом обязательств по гарантии</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Фактический объем исполнения гарантом обязательств по гарантии (руб.)</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Задолженность гаранта по исполнению гарантии (руб.)</w:t>
            </w:r>
          </w:p>
        </w:tc>
        <w:tc>
          <w:tcPr>
            <w:tcW w:w="842"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Объем обязательств по гарантии в валюте обязательства</w:t>
            </w:r>
          </w:p>
        </w:tc>
        <w:tc>
          <w:tcPr>
            <w:tcW w:w="703" w:type="dxa"/>
            <w:tcBorders>
              <w:top w:val="single" w:sz="4" w:space="0" w:color="auto"/>
              <w:left w:val="single" w:sz="4" w:space="0" w:color="auto"/>
              <w:bottom w:val="single" w:sz="4" w:space="0" w:color="auto"/>
              <w:right w:val="single" w:sz="4" w:space="0" w:color="auto"/>
            </w:tcBorders>
            <w:textDirection w:val="btLr"/>
            <w:hideMark/>
          </w:tcPr>
          <w:p w:rsidR="0006544B" w:rsidRPr="0026317F" w:rsidRDefault="0006544B" w:rsidP="0006544B">
            <w:pPr>
              <w:widowControl w:val="0"/>
              <w:autoSpaceDE w:val="0"/>
              <w:autoSpaceDN w:val="0"/>
              <w:adjustRightInd w:val="0"/>
              <w:spacing w:after="0" w:line="240" w:lineRule="auto"/>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Объем обязательств по гарантии (руб.)</w:t>
            </w:r>
          </w:p>
        </w:tc>
      </w:tr>
      <w:tr w:rsidR="0006544B" w:rsidRPr="0026317F" w:rsidTr="0006544B">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w:t>
            </w:r>
          </w:p>
        </w:tc>
        <w:tc>
          <w:tcPr>
            <w:tcW w:w="42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2</w:t>
            </w:r>
          </w:p>
        </w:tc>
        <w:tc>
          <w:tcPr>
            <w:tcW w:w="1589"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3</w:t>
            </w:r>
          </w:p>
        </w:tc>
        <w:tc>
          <w:tcPr>
            <w:tcW w:w="658"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4</w:t>
            </w:r>
          </w:p>
        </w:tc>
        <w:tc>
          <w:tcPr>
            <w:tcW w:w="42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5</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6</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7</w:t>
            </w:r>
          </w:p>
        </w:tc>
        <w:tc>
          <w:tcPr>
            <w:tcW w:w="7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8</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9</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10</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11</w:t>
            </w:r>
          </w:p>
        </w:tc>
        <w:tc>
          <w:tcPr>
            <w:tcW w:w="126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12</w:t>
            </w: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13</w:t>
            </w:r>
          </w:p>
        </w:tc>
        <w:tc>
          <w:tcPr>
            <w:tcW w:w="84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14</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15</w:t>
            </w: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16</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17</w:t>
            </w:r>
          </w:p>
        </w:tc>
      </w:tr>
      <w:tr w:rsidR="0006544B" w:rsidRPr="0026317F" w:rsidTr="0006544B">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317F">
              <w:rPr>
                <w:rFonts w:ascii="Times New Roman" w:eastAsia="Calibri" w:hAnsi="Times New Roman" w:cs="Times New Roman"/>
                <w:sz w:val="20"/>
                <w:szCs w:val="20"/>
              </w:rPr>
              <w:t>Муниципальные гарантии в валюте Российской Федерации</w:t>
            </w:r>
          </w:p>
        </w:tc>
        <w:tc>
          <w:tcPr>
            <w:tcW w:w="424"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64"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06544B" w:rsidRPr="0026317F" w:rsidTr="0006544B">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317F">
              <w:rPr>
                <w:rFonts w:ascii="Times New Roman" w:eastAsia="Calibri" w:hAnsi="Times New Roman" w:cs="Times New Roman"/>
                <w:sz w:val="20"/>
                <w:szCs w:val="20"/>
              </w:rPr>
              <w:t>Итого</w:t>
            </w:r>
          </w:p>
        </w:tc>
        <w:tc>
          <w:tcPr>
            <w:tcW w:w="42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589"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658"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42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26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317F" w:rsidTr="0006544B">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317F">
              <w:rPr>
                <w:rFonts w:ascii="Times New Roman" w:eastAsia="Calibri" w:hAnsi="Times New Roman" w:cs="Times New Roman"/>
                <w:sz w:val="20"/>
                <w:szCs w:val="20"/>
              </w:rPr>
              <w:t xml:space="preserve">Муниципальные гарантии в иностранной валюте*,предоставленные Российской Федерации в рамках использования целевых иностранных кредитов </w:t>
            </w:r>
          </w:p>
        </w:tc>
        <w:tc>
          <w:tcPr>
            <w:tcW w:w="424"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64"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317F" w:rsidTr="0006544B">
        <w:trPr>
          <w:trHeight w:val="91"/>
        </w:trPr>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317F">
              <w:rPr>
                <w:rFonts w:ascii="Times New Roman" w:eastAsia="Calibri" w:hAnsi="Times New Roman" w:cs="Times New Roman"/>
                <w:sz w:val="20"/>
                <w:szCs w:val="20"/>
              </w:rPr>
              <w:t>Итого</w:t>
            </w:r>
          </w:p>
        </w:tc>
        <w:tc>
          <w:tcPr>
            <w:tcW w:w="42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589"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658"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42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26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30F70">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6544B" w:rsidRPr="0026317F" w:rsidTr="0006544B">
        <w:tc>
          <w:tcPr>
            <w:tcW w:w="28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6317F">
              <w:rPr>
                <w:rFonts w:ascii="Times New Roman" w:eastAsia="Calibri" w:hAnsi="Times New Roman" w:cs="Times New Roman"/>
                <w:sz w:val="20"/>
                <w:szCs w:val="20"/>
              </w:rPr>
              <w:t>Всего</w:t>
            </w:r>
          </w:p>
        </w:tc>
        <w:tc>
          <w:tcPr>
            <w:tcW w:w="42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589"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658"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42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6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264"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4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03" w:type="dxa"/>
            <w:tcBorders>
              <w:top w:val="single" w:sz="4" w:space="0" w:color="auto"/>
              <w:left w:val="single" w:sz="4" w:space="0" w:color="auto"/>
              <w:bottom w:val="single" w:sz="4" w:space="0" w:color="auto"/>
              <w:right w:val="single" w:sz="4" w:space="0" w:color="auto"/>
            </w:tcBorders>
          </w:tcPr>
          <w:p w:rsidR="0006544B" w:rsidRPr="0026317F" w:rsidRDefault="0006544B" w:rsidP="0006544B">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6544B" w:rsidRPr="00B01775" w:rsidRDefault="0006544B" w:rsidP="0006544B">
      <w:pPr>
        <w:spacing w:after="0" w:line="240" w:lineRule="auto"/>
        <w:jc w:val="both"/>
        <w:rPr>
          <w:rFonts w:ascii="Times New Roman" w:hAnsi="Times New Roman" w:cs="Times New Roman"/>
          <w:sz w:val="18"/>
          <w:szCs w:val="24"/>
        </w:rPr>
      </w:pPr>
      <w:bookmarkStart w:id="2" w:name="Par433"/>
      <w:bookmarkEnd w:id="2"/>
    </w:p>
    <w:p w:rsidR="0006544B" w:rsidRDefault="0006544B" w:rsidP="00065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3DC">
        <w:rPr>
          <w:rFonts w:ascii="Times New Roman" w:hAnsi="Times New Roman" w:cs="Times New Roman"/>
          <w:sz w:val="24"/>
          <w:szCs w:val="24"/>
        </w:rPr>
        <w:t>Курс валюты долгового обязательства к рублю на отчетную дату: 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4536"/>
      </w:tblGrid>
      <w:tr w:rsidR="0006544B" w:rsidTr="0006544B">
        <w:tc>
          <w:tcPr>
            <w:tcW w:w="5070" w:type="dxa"/>
            <w:vMerge w:val="restart"/>
          </w:tcPr>
          <w:p w:rsidR="0006544B" w:rsidRDefault="0006544B" w:rsidP="0006544B">
            <w:pPr>
              <w:contextualSpacing/>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r>
      <w:tr w:rsidR="0006544B" w:rsidTr="0006544B">
        <w:trPr>
          <w:trHeight w:val="118"/>
        </w:trPr>
        <w:tc>
          <w:tcPr>
            <w:tcW w:w="5070" w:type="dxa"/>
            <w:vMerge/>
          </w:tcPr>
          <w:p w:rsidR="0006544B" w:rsidRDefault="0006544B" w:rsidP="0006544B">
            <w:pPr>
              <w:contextualSpacing/>
              <w:jc w:val="both"/>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c>
          <w:tcPr>
            <w:tcW w:w="4536" w:type="dxa"/>
          </w:tcPr>
          <w:p w:rsidR="0006544B" w:rsidRDefault="0006544B" w:rsidP="0006544B">
            <w:pPr>
              <w:contextualSpacing/>
              <w:jc w:val="center"/>
              <w:rPr>
                <w:rFonts w:ascii="Times New Roman" w:hAnsi="Times New Roman" w:cs="Times New Roman"/>
                <w:sz w:val="28"/>
                <w:szCs w:val="28"/>
              </w:rPr>
            </w:pPr>
          </w:p>
        </w:tc>
      </w:tr>
      <w:tr w:rsidR="0006544B" w:rsidTr="00A970AD">
        <w:trPr>
          <w:trHeight w:val="63"/>
        </w:trPr>
        <w:tc>
          <w:tcPr>
            <w:tcW w:w="5070" w:type="dxa"/>
          </w:tcPr>
          <w:p w:rsidR="0006544B" w:rsidRPr="006219B7" w:rsidRDefault="0006544B" w:rsidP="0006544B">
            <w:pPr>
              <w:jc w:val="both"/>
              <w:rPr>
                <w:rFonts w:ascii="Times New Roman" w:hAnsi="Times New Roman" w:cs="Times New Roman"/>
                <w:sz w:val="1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c>
          <w:tcPr>
            <w:tcW w:w="4536" w:type="dxa"/>
          </w:tcPr>
          <w:p w:rsidR="0006544B" w:rsidRPr="00202A31" w:rsidRDefault="0006544B" w:rsidP="0006544B">
            <w:pPr>
              <w:contextualSpacing/>
              <w:jc w:val="center"/>
              <w:rPr>
                <w:rFonts w:ascii="Times New Roman" w:hAnsi="Times New Roman" w:cs="Times New Roman"/>
                <w:sz w:val="28"/>
                <w:szCs w:val="28"/>
              </w:rPr>
            </w:pPr>
          </w:p>
        </w:tc>
      </w:tr>
    </w:tbl>
    <w:p w:rsidR="0006544B" w:rsidRPr="00CA1DFB" w:rsidRDefault="0006544B" w:rsidP="0006544B">
      <w:pPr>
        <w:rPr>
          <w:rFonts w:ascii="Times New Roman" w:eastAsiaTheme="minorEastAsia" w:hAnsi="Times New Roman" w:cs="Times New Roman"/>
          <w:sz w:val="28"/>
          <w:szCs w:val="28"/>
          <w:lang w:eastAsia="ru-RU"/>
        </w:rPr>
      </w:pPr>
      <w:r w:rsidRPr="00CA1DFB">
        <w:rPr>
          <w:rFonts w:ascii="Times New Roman" w:eastAsiaTheme="minorEastAsia" w:hAnsi="Times New Roman" w:cs="Times New Roman"/>
          <w:sz w:val="28"/>
          <w:szCs w:val="28"/>
          <w:lang w:val="en-US" w:eastAsia="ru-RU"/>
        </w:rPr>
        <w:t>V</w:t>
      </w:r>
      <w:r w:rsidRPr="00CA1DFB">
        <w:rPr>
          <w:rFonts w:ascii="Times New Roman" w:eastAsiaTheme="minorEastAsia" w:hAnsi="Times New Roman" w:cs="Times New Roman"/>
          <w:sz w:val="28"/>
          <w:szCs w:val="28"/>
          <w:lang w:eastAsia="ru-RU"/>
        </w:rPr>
        <w:t>. Информация об иных долговых обязательствах</w:t>
      </w:r>
    </w:p>
    <w:p w:rsidR="0006544B" w:rsidRDefault="0006544B" w:rsidP="000654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w:t>
      </w:r>
      <w:r w:rsidRPr="00462220">
        <w:rPr>
          <w:rFonts w:ascii="Times New Roman" w:hAnsi="Times New Roman" w:cs="Times New Roman"/>
          <w:sz w:val="28"/>
          <w:szCs w:val="28"/>
        </w:rPr>
        <w:t>01</w:t>
      </w:r>
      <w:r>
        <w:rPr>
          <w:rFonts w:ascii="Times New Roman" w:hAnsi="Times New Roman" w:cs="Times New Roman"/>
          <w:sz w:val="28"/>
          <w:szCs w:val="28"/>
        </w:rPr>
        <w:t>» ________________ 20__ г.</w:t>
      </w:r>
    </w:p>
    <w:p w:rsidR="003D2468" w:rsidRPr="00462220" w:rsidRDefault="003D2468" w:rsidP="0006544B">
      <w:pPr>
        <w:spacing w:after="0" w:line="240" w:lineRule="auto"/>
        <w:ind w:firstLine="567"/>
        <w:contextualSpacing/>
        <w:jc w:val="both"/>
        <w:rPr>
          <w:rFonts w:ascii="Times New Roman" w:hAnsi="Times New Roman" w:cs="Times New Roman"/>
          <w:sz w:val="28"/>
          <w:szCs w:val="28"/>
        </w:rPr>
      </w:pPr>
    </w:p>
    <w:tbl>
      <w:tblPr>
        <w:tblW w:w="147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96"/>
        <w:gridCol w:w="1141"/>
        <w:gridCol w:w="713"/>
        <w:gridCol w:w="713"/>
        <w:gridCol w:w="570"/>
        <w:gridCol w:w="1567"/>
        <w:gridCol w:w="856"/>
        <w:gridCol w:w="712"/>
        <w:gridCol w:w="713"/>
        <w:gridCol w:w="856"/>
        <w:gridCol w:w="712"/>
        <w:gridCol w:w="1284"/>
        <w:gridCol w:w="713"/>
        <w:gridCol w:w="999"/>
      </w:tblGrid>
      <w:tr w:rsidR="0006544B" w:rsidRPr="0026317F" w:rsidTr="003D2468">
        <w:trPr>
          <w:cantSplit/>
          <w:trHeight w:val="2804"/>
        </w:trPr>
        <w:tc>
          <w:tcPr>
            <w:tcW w:w="3196" w:type="dxa"/>
          </w:tcPr>
          <w:p w:rsidR="0006544B" w:rsidRPr="0026317F" w:rsidRDefault="0006544B" w:rsidP="0006544B">
            <w:pPr>
              <w:ind w:firstLine="567"/>
              <w:jc w:val="both"/>
              <w:rPr>
                <w:rFonts w:ascii="Times New Roman" w:eastAsia="Calibri" w:hAnsi="Times New Roman" w:cs="Times New Roman"/>
                <w:sz w:val="20"/>
                <w:szCs w:val="20"/>
              </w:rPr>
            </w:pPr>
          </w:p>
        </w:tc>
        <w:tc>
          <w:tcPr>
            <w:tcW w:w="1141"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документа, на основании которого возникло долговое обязательство</w:t>
            </w:r>
          </w:p>
        </w:tc>
        <w:tc>
          <w:tcPr>
            <w:tcW w:w="713"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Вид долгового обязательства</w:t>
            </w:r>
          </w:p>
        </w:tc>
        <w:tc>
          <w:tcPr>
            <w:tcW w:w="713"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 xml:space="preserve">Дата (дд.мм.гг.), номер документа  </w:t>
            </w:r>
          </w:p>
        </w:tc>
        <w:tc>
          <w:tcPr>
            <w:tcW w:w="570"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Валюта обязательства</w:t>
            </w:r>
          </w:p>
        </w:tc>
        <w:tc>
          <w:tcPr>
            <w:tcW w:w="1567"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номер договора(ов)/соглашения(й), утратившего(их) силу в связи с заключением нового договора/соглашения</w:t>
            </w:r>
          </w:p>
        </w:tc>
        <w:tc>
          <w:tcPr>
            <w:tcW w:w="856"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 xml:space="preserve">Дата, номер изменений в договор/соглашение </w:t>
            </w:r>
          </w:p>
        </w:tc>
        <w:tc>
          <w:tcPr>
            <w:tcW w:w="712" w:type="dxa"/>
            <w:textDirection w:val="btLr"/>
            <w:hideMark/>
          </w:tcPr>
          <w:p w:rsidR="0006544B" w:rsidRPr="0026317F" w:rsidRDefault="0006544B" w:rsidP="0006544B">
            <w:pPr>
              <w:spacing w:after="0"/>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организации – должника</w:t>
            </w:r>
          </w:p>
        </w:tc>
        <w:tc>
          <w:tcPr>
            <w:tcW w:w="713"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Наименование организации - кредитора</w:t>
            </w:r>
          </w:p>
        </w:tc>
        <w:tc>
          <w:tcPr>
            <w:tcW w:w="856"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возникновения долгового обязательства</w:t>
            </w:r>
          </w:p>
        </w:tc>
        <w:tc>
          <w:tcPr>
            <w:tcW w:w="712"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Дата (срок) погашения долгового обязательства</w:t>
            </w:r>
          </w:p>
        </w:tc>
        <w:tc>
          <w:tcPr>
            <w:tcW w:w="1284"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Сумма просроченной задолженности по иным долговым обязательствам (руб.)</w:t>
            </w:r>
          </w:p>
        </w:tc>
        <w:tc>
          <w:tcPr>
            <w:tcW w:w="713"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Объем долга в валюте обязательства</w:t>
            </w:r>
          </w:p>
        </w:tc>
        <w:tc>
          <w:tcPr>
            <w:tcW w:w="999" w:type="dxa"/>
            <w:textDirection w:val="btLr"/>
            <w:hideMark/>
          </w:tcPr>
          <w:p w:rsidR="0006544B" w:rsidRPr="0026317F" w:rsidRDefault="0006544B" w:rsidP="0006544B">
            <w:pPr>
              <w:ind w:left="113" w:right="113"/>
              <w:rPr>
                <w:rFonts w:ascii="Times New Roman" w:eastAsia="Calibri" w:hAnsi="Times New Roman" w:cs="Times New Roman"/>
                <w:sz w:val="20"/>
                <w:szCs w:val="20"/>
              </w:rPr>
            </w:pPr>
            <w:r w:rsidRPr="0026317F">
              <w:rPr>
                <w:rFonts w:ascii="Times New Roman" w:eastAsia="Calibri" w:hAnsi="Times New Roman" w:cs="Times New Roman"/>
                <w:sz w:val="20"/>
                <w:szCs w:val="20"/>
              </w:rPr>
              <w:t>Объем долга по иным долговым обязательствам (руб.)</w:t>
            </w:r>
          </w:p>
        </w:tc>
      </w:tr>
      <w:tr w:rsidR="0006544B" w:rsidRPr="0026317F" w:rsidTr="003D2468">
        <w:trPr>
          <w:trHeight w:val="350"/>
        </w:trPr>
        <w:tc>
          <w:tcPr>
            <w:tcW w:w="3196"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w:t>
            </w:r>
          </w:p>
        </w:tc>
        <w:tc>
          <w:tcPr>
            <w:tcW w:w="1141"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2</w:t>
            </w:r>
          </w:p>
        </w:tc>
        <w:tc>
          <w:tcPr>
            <w:tcW w:w="713"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3</w:t>
            </w:r>
          </w:p>
        </w:tc>
        <w:tc>
          <w:tcPr>
            <w:tcW w:w="713"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4</w:t>
            </w:r>
          </w:p>
        </w:tc>
        <w:tc>
          <w:tcPr>
            <w:tcW w:w="570"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5</w:t>
            </w:r>
          </w:p>
        </w:tc>
        <w:tc>
          <w:tcPr>
            <w:tcW w:w="1567"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6</w:t>
            </w:r>
          </w:p>
        </w:tc>
        <w:tc>
          <w:tcPr>
            <w:tcW w:w="856"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7</w:t>
            </w:r>
          </w:p>
        </w:tc>
        <w:tc>
          <w:tcPr>
            <w:tcW w:w="712"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8</w:t>
            </w:r>
          </w:p>
        </w:tc>
        <w:tc>
          <w:tcPr>
            <w:tcW w:w="713"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9</w:t>
            </w:r>
          </w:p>
        </w:tc>
        <w:tc>
          <w:tcPr>
            <w:tcW w:w="856"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10</w:t>
            </w:r>
          </w:p>
        </w:tc>
        <w:tc>
          <w:tcPr>
            <w:tcW w:w="712"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11</w:t>
            </w:r>
          </w:p>
        </w:tc>
        <w:tc>
          <w:tcPr>
            <w:tcW w:w="1284"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12</w:t>
            </w:r>
          </w:p>
        </w:tc>
        <w:tc>
          <w:tcPr>
            <w:tcW w:w="713"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13</w:t>
            </w:r>
          </w:p>
        </w:tc>
        <w:tc>
          <w:tcPr>
            <w:tcW w:w="999" w:type="dxa"/>
            <w:vAlign w:val="center"/>
            <w:hideMark/>
          </w:tcPr>
          <w:p w:rsidR="0006544B" w:rsidRPr="0026317F" w:rsidRDefault="0006544B" w:rsidP="0006544B">
            <w:pPr>
              <w:spacing w:after="0"/>
              <w:ind w:hanging="75"/>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14</w:t>
            </w:r>
          </w:p>
        </w:tc>
      </w:tr>
      <w:tr w:rsidR="0006544B" w:rsidRPr="0026317F" w:rsidTr="003D2468">
        <w:trPr>
          <w:trHeight w:val="494"/>
        </w:trPr>
        <w:tc>
          <w:tcPr>
            <w:tcW w:w="3196" w:type="dxa"/>
            <w:hideMark/>
          </w:tcPr>
          <w:p w:rsidR="0006544B" w:rsidRPr="0026317F" w:rsidRDefault="0006544B" w:rsidP="0006544B">
            <w:pPr>
              <w:spacing w:after="0"/>
              <w:ind w:firstLine="25"/>
              <w:rPr>
                <w:rFonts w:ascii="Times New Roman" w:eastAsia="Calibri" w:hAnsi="Times New Roman" w:cs="Times New Roman"/>
                <w:sz w:val="20"/>
                <w:szCs w:val="20"/>
              </w:rPr>
            </w:pPr>
            <w:r w:rsidRPr="0026317F">
              <w:rPr>
                <w:rFonts w:ascii="Times New Roman" w:eastAsia="Calibri" w:hAnsi="Times New Roman" w:cs="Times New Roman"/>
                <w:sz w:val="20"/>
                <w:szCs w:val="20"/>
              </w:rPr>
              <w:t>Иные долговые обязательства</w:t>
            </w:r>
          </w:p>
        </w:tc>
        <w:tc>
          <w:tcPr>
            <w:tcW w:w="1141" w:type="dxa"/>
          </w:tcPr>
          <w:p w:rsidR="0006544B" w:rsidRPr="0026317F" w:rsidRDefault="0006544B" w:rsidP="0006544B">
            <w:pPr>
              <w:ind w:hanging="75"/>
              <w:jc w:val="center"/>
              <w:rPr>
                <w:rFonts w:ascii="Times New Roman" w:eastAsia="Calibri" w:hAnsi="Times New Roman" w:cs="Times New Roman"/>
                <w:sz w:val="20"/>
                <w:szCs w:val="20"/>
              </w:rPr>
            </w:pPr>
          </w:p>
        </w:tc>
        <w:tc>
          <w:tcPr>
            <w:tcW w:w="713" w:type="dxa"/>
          </w:tcPr>
          <w:p w:rsidR="0006544B" w:rsidRPr="0026317F" w:rsidRDefault="0006544B" w:rsidP="0006544B">
            <w:pPr>
              <w:ind w:hanging="75"/>
              <w:jc w:val="center"/>
              <w:rPr>
                <w:rFonts w:ascii="Times New Roman" w:eastAsia="Calibri" w:hAnsi="Times New Roman" w:cs="Times New Roman"/>
                <w:sz w:val="20"/>
                <w:szCs w:val="20"/>
              </w:rPr>
            </w:pPr>
          </w:p>
        </w:tc>
        <w:tc>
          <w:tcPr>
            <w:tcW w:w="713" w:type="dxa"/>
          </w:tcPr>
          <w:p w:rsidR="0006544B" w:rsidRPr="0026317F" w:rsidRDefault="0006544B" w:rsidP="0006544B">
            <w:pPr>
              <w:ind w:hanging="75"/>
              <w:jc w:val="center"/>
              <w:rPr>
                <w:rFonts w:ascii="Times New Roman" w:eastAsia="Calibri" w:hAnsi="Times New Roman" w:cs="Times New Roman"/>
                <w:sz w:val="20"/>
                <w:szCs w:val="20"/>
              </w:rPr>
            </w:pPr>
          </w:p>
        </w:tc>
        <w:tc>
          <w:tcPr>
            <w:tcW w:w="570" w:type="dxa"/>
          </w:tcPr>
          <w:p w:rsidR="0006544B" w:rsidRPr="0026317F" w:rsidRDefault="0006544B" w:rsidP="0006544B">
            <w:pPr>
              <w:ind w:hanging="75"/>
              <w:jc w:val="center"/>
              <w:rPr>
                <w:rFonts w:ascii="Times New Roman" w:eastAsia="Calibri" w:hAnsi="Times New Roman" w:cs="Times New Roman"/>
                <w:sz w:val="20"/>
                <w:szCs w:val="20"/>
              </w:rPr>
            </w:pPr>
          </w:p>
        </w:tc>
        <w:tc>
          <w:tcPr>
            <w:tcW w:w="1567" w:type="dxa"/>
          </w:tcPr>
          <w:p w:rsidR="0006544B" w:rsidRPr="0026317F" w:rsidRDefault="0006544B" w:rsidP="0006544B">
            <w:pPr>
              <w:ind w:hanging="75"/>
              <w:jc w:val="center"/>
              <w:rPr>
                <w:rFonts w:ascii="Times New Roman" w:eastAsia="Calibri" w:hAnsi="Times New Roman" w:cs="Times New Roman"/>
                <w:sz w:val="20"/>
                <w:szCs w:val="20"/>
              </w:rPr>
            </w:pPr>
          </w:p>
        </w:tc>
        <w:tc>
          <w:tcPr>
            <w:tcW w:w="856" w:type="dxa"/>
          </w:tcPr>
          <w:p w:rsidR="0006544B" w:rsidRPr="0026317F" w:rsidRDefault="0006544B" w:rsidP="0006544B">
            <w:pPr>
              <w:ind w:hanging="75"/>
              <w:jc w:val="center"/>
              <w:rPr>
                <w:rFonts w:ascii="Times New Roman" w:eastAsia="Calibri" w:hAnsi="Times New Roman" w:cs="Times New Roman"/>
                <w:sz w:val="20"/>
                <w:szCs w:val="20"/>
              </w:rPr>
            </w:pPr>
          </w:p>
        </w:tc>
        <w:tc>
          <w:tcPr>
            <w:tcW w:w="712" w:type="dxa"/>
          </w:tcPr>
          <w:p w:rsidR="0006544B" w:rsidRPr="0026317F" w:rsidRDefault="0006544B" w:rsidP="0006544B">
            <w:pPr>
              <w:ind w:hanging="75"/>
              <w:jc w:val="center"/>
              <w:rPr>
                <w:rFonts w:ascii="Times New Roman" w:eastAsia="Calibri" w:hAnsi="Times New Roman" w:cs="Times New Roman"/>
                <w:sz w:val="20"/>
                <w:szCs w:val="20"/>
              </w:rPr>
            </w:pPr>
          </w:p>
        </w:tc>
        <w:tc>
          <w:tcPr>
            <w:tcW w:w="713" w:type="dxa"/>
          </w:tcPr>
          <w:p w:rsidR="0006544B" w:rsidRPr="0026317F" w:rsidRDefault="0006544B" w:rsidP="0006544B">
            <w:pPr>
              <w:ind w:hanging="75"/>
              <w:jc w:val="center"/>
              <w:rPr>
                <w:rFonts w:ascii="Times New Roman" w:eastAsia="Calibri" w:hAnsi="Times New Roman" w:cs="Times New Roman"/>
                <w:sz w:val="20"/>
                <w:szCs w:val="20"/>
              </w:rPr>
            </w:pPr>
          </w:p>
        </w:tc>
        <w:tc>
          <w:tcPr>
            <w:tcW w:w="856" w:type="dxa"/>
          </w:tcPr>
          <w:p w:rsidR="0006544B" w:rsidRPr="0026317F" w:rsidRDefault="0006544B" w:rsidP="0006544B">
            <w:pPr>
              <w:ind w:hanging="75"/>
              <w:jc w:val="center"/>
              <w:rPr>
                <w:rFonts w:ascii="Times New Roman" w:eastAsia="Calibri" w:hAnsi="Times New Roman" w:cs="Times New Roman"/>
                <w:sz w:val="20"/>
                <w:szCs w:val="20"/>
              </w:rPr>
            </w:pPr>
          </w:p>
        </w:tc>
        <w:tc>
          <w:tcPr>
            <w:tcW w:w="712" w:type="dxa"/>
          </w:tcPr>
          <w:p w:rsidR="0006544B" w:rsidRPr="0026317F" w:rsidRDefault="0006544B" w:rsidP="0006544B">
            <w:pPr>
              <w:ind w:hanging="75"/>
              <w:jc w:val="center"/>
              <w:rPr>
                <w:rFonts w:ascii="Times New Roman" w:eastAsia="Calibri" w:hAnsi="Times New Roman" w:cs="Times New Roman"/>
                <w:sz w:val="20"/>
                <w:szCs w:val="20"/>
              </w:rPr>
            </w:pPr>
          </w:p>
        </w:tc>
        <w:tc>
          <w:tcPr>
            <w:tcW w:w="1284" w:type="dxa"/>
          </w:tcPr>
          <w:p w:rsidR="0006544B" w:rsidRPr="0026317F" w:rsidRDefault="0006544B" w:rsidP="0006544B">
            <w:pPr>
              <w:ind w:hanging="75"/>
              <w:jc w:val="center"/>
              <w:rPr>
                <w:rFonts w:ascii="Times New Roman" w:eastAsia="Calibri" w:hAnsi="Times New Roman" w:cs="Times New Roman"/>
                <w:sz w:val="20"/>
                <w:szCs w:val="20"/>
              </w:rPr>
            </w:pPr>
          </w:p>
        </w:tc>
        <w:tc>
          <w:tcPr>
            <w:tcW w:w="713" w:type="dxa"/>
          </w:tcPr>
          <w:p w:rsidR="0006544B" w:rsidRPr="0026317F" w:rsidRDefault="0006544B" w:rsidP="0006544B">
            <w:pPr>
              <w:ind w:hanging="75"/>
              <w:jc w:val="center"/>
              <w:rPr>
                <w:rFonts w:ascii="Times New Roman" w:eastAsia="Calibri" w:hAnsi="Times New Roman" w:cs="Times New Roman"/>
                <w:sz w:val="20"/>
                <w:szCs w:val="20"/>
              </w:rPr>
            </w:pPr>
          </w:p>
        </w:tc>
        <w:tc>
          <w:tcPr>
            <w:tcW w:w="999" w:type="dxa"/>
          </w:tcPr>
          <w:p w:rsidR="0006544B" w:rsidRPr="0026317F" w:rsidRDefault="0006544B" w:rsidP="0006544B">
            <w:pPr>
              <w:ind w:hanging="75"/>
              <w:jc w:val="center"/>
              <w:rPr>
                <w:rFonts w:ascii="Times New Roman" w:eastAsia="Calibri" w:hAnsi="Times New Roman" w:cs="Times New Roman"/>
                <w:sz w:val="20"/>
                <w:szCs w:val="20"/>
              </w:rPr>
            </w:pPr>
          </w:p>
        </w:tc>
      </w:tr>
      <w:tr w:rsidR="0006544B" w:rsidRPr="0026317F" w:rsidTr="003D2468">
        <w:trPr>
          <w:trHeight w:val="149"/>
        </w:trPr>
        <w:tc>
          <w:tcPr>
            <w:tcW w:w="3196" w:type="dxa"/>
            <w:vAlign w:val="center"/>
            <w:hideMark/>
          </w:tcPr>
          <w:p w:rsidR="0006544B" w:rsidRPr="0026317F" w:rsidRDefault="0006544B" w:rsidP="0006544B">
            <w:pPr>
              <w:spacing w:after="0"/>
              <w:rPr>
                <w:rFonts w:ascii="Times New Roman" w:eastAsia="Calibri" w:hAnsi="Times New Roman" w:cs="Times New Roman"/>
                <w:sz w:val="20"/>
                <w:szCs w:val="20"/>
              </w:rPr>
            </w:pPr>
            <w:r w:rsidRPr="0026317F">
              <w:rPr>
                <w:rFonts w:ascii="Times New Roman" w:eastAsia="Calibri" w:hAnsi="Times New Roman" w:cs="Times New Roman"/>
                <w:sz w:val="20"/>
                <w:szCs w:val="20"/>
              </w:rPr>
              <w:t>Всего</w:t>
            </w:r>
          </w:p>
        </w:tc>
        <w:tc>
          <w:tcPr>
            <w:tcW w:w="1141"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13"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13"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570"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567"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56"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12"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13"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856"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712"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26317F">
              <w:rPr>
                <w:rFonts w:ascii="Times New Roman" w:eastAsia="Calibri" w:hAnsi="Times New Roman" w:cs="Times New Roman"/>
                <w:sz w:val="20"/>
                <w:szCs w:val="20"/>
              </w:rPr>
              <w:t>X</w:t>
            </w:r>
          </w:p>
        </w:tc>
        <w:tc>
          <w:tcPr>
            <w:tcW w:w="1284"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p>
        </w:tc>
        <w:tc>
          <w:tcPr>
            <w:tcW w:w="713" w:type="dxa"/>
            <w:vAlign w:val="center"/>
            <w:hideMark/>
          </w:tcPr>
          <w:p w:rsidR="0006544B" w:rsidRPr="0026317F" w:rsidRDefault="0006544B" w:rsidP="0006544B">
            <w:pPr>
              <w:spacing w:after="0"/>
              <w:jc w:val="center"/>
              <w:rPr>
                <w:rFonts w:ascii="Times New Roman" w:eastAsia="Calibri" w:hAnsi="Times New Roman" w:cs="Times New Roman"/>
                <w:sz w:val="20"/>
                <w:szCs w:val="20"/>
              </w:rPr>
            </w:pPr>
            <w:r w:rsidRPr="00C56FCA">
              <w:rPr>
                <w:rFonts w:ascii="Times New Roman" w:eastAsia="Calibri" w:hAnsi="Times New Roman" w:cs="Times New Roman"/>
                <w:sz w:val="20"/>
                <w:szCs w:val="20"/>
              </w:rPr>
              <w:t>X</w:t>
            </w:r>
          </w:p>
        </w:tc>
        <w:tc>
          <w:tcPr>
            <w:tcW w:w="999" w:type="dxa"/>
            <w:vAlign w:val="center"/>
          </w:tcPr>
          <w:p w:rsidR="0006544B" w:rsidRPr="0026317F" w:rsidRDefault="0006544B" w:rsidP="0006544B">
            <w:pPr>
              <w:spacing w:after="0"/>
              <w:jc w:val="center"/>
              <w:rPr>
                <w:rFonts w:ascii="Times New Roman" w:eastAsia="Calibri" w:hAnsi="Times New Roman" w:cs="Times New Roman"/>
                <w:sz w:val="20"/>
                <w:szCs w:val="20"/>
              </w:rPr>
            </w:pPr>
          </w:p>
        </w:tc>
      </w:tr>
    </w:tbl>
    <w:p w:rsidR="0006544B" w:rsidRDefault="0006544B" w:rsidP="0006544B">
      <w:pPr>
        <w:spacing w:after="0" w:line="240" w:lineRule="auto"/>
        <w:contextualSpacing/>
        <w:jc w:val="both"/>
        <w:rPr>
          <w:rFonts w:ascii="Times New Roman" w:hAnsi="Times New Roman" w:cs="Times New Roman"/>
          <w:sz w:val="28"/>
          <w:szCs w:val="28"/>
        </w:rPr>
      </w:pPr>
    </w:p>
    <w:p w:rsidR="0006544B" w:rsidRDefault="0006544B" w:rsidP="0006544B">
      <w:pPr>
        <w:spacing w:after="0" w:line="240" w:lineRule="auto"/>
        <w:contextualSpacing/>
        <w:jc w:val="both"/>
        <w:rPr>
          <w:rFonts w:ascii="Times New Roman" w:hAnsi="Times New Roman" w:cs="Times New Roman"/>
          <w:sz w:val="28"/>
          <w:szCs w:val="28"/>
        </w:rPr>
      </w:pPr>
    </w:p>
    <w:p w:rsidR="0006544B" w:rsidRPr="00FB3413" w:rsidRDefault="0006544B" w:rsidP="0006544B">
      <w:pPr>
        <w:spacing w:after="0" w:line="240" w:lineRule="auto"/>
        <w:contextualSpacing/>
        <w:jc w:val="both"/>
        <w:rPr>
          <w:rFonts w:ascii="Times New Roman" w:hAnsi="Times New Roman" w:cs="Times New Roman"/>
          <w:sz w:val="24"/>
          <w:szCs w:val="24"/>
        </w:rPr>
      </w:pPr>
    </w:p>
    <w:p w:rsidR="0006544B" w:rsidRDefault="0006544B" w:rsidP="001459FB">
      <w:pPr>
        <w:spacing w:after="0" w:line="240" w:lineRule="auto"/>
        <w:ind w:firstLine="567"/>
        <w:contextualSpacing/>
        <w:jc w:val="both"/>
        <w:rPr>
          <w:rFonts w:ascii="Times New Roman" w:hAnsi="Times New Roman" w:cs="Times New Roman"/>
          <w:sz w:val="28"/>
          <w:szCs w:val="28"/>
        </w:rPr>
      </w:pPr>
    </w:p>
    <w:sectPr w:rsidR="0006544B" w:rsidSect="003D2468">
      <w:headerReference w:type="default" r:id="rId12"/>
      <w:footerReference w:type="default" r:id="rId13"/>
      <w:pgSz w:w="16838" w:h="11906" w:orient="landscape"/>
      <w:pgMar w:top="1135"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7F6" w:rsidRDefault="007E07F6" w:rsidP="00C71A18">
      <w:pPr>
        <w:spacing w:after="0" w:line="240" w:lineRule="auto"/>
      </w:pPr>
      <w:r>
        <w:separator/>
      </w:r>
    </w:p>
  </w:endnote>
  <w:endnote w:type="continuationSeparator" w:id="1">
    <w:p w:rsidR="007E07F6" w:rsidRDefault="007E07F6" w:rsidP="00C71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14" w:rsidRDefault="00991A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7F6" w:rsidRDefault="007E07F6" w:rsidP="00C71A18">
      <w:pPr>
        <w:spacing w:after="0" w:line="240" w:lineRule="auto"/>
      </w:pPr>
      <w:r>
        <w:separator/>
      </w:r>
    </w:p>
  </w:footnote>
  <w:footnote w:type="continuationSeparator" w:id="1">
    <w:p w:rsidR="007E07F6" w:rsidRDefault="007E07F6" w:rsidP="00C71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654640"/>
      <w:docPartObj>
        <w:docPartGallery w:val="Page Numbers (Top of Page)"/>
        <w:docPartUnique/>
      </w:docPartObj>
    </w:sdtPr>
    <w:sdtEndPr>
      <w:rPr>
        <w:rFonts w:ascii="Times New Roman" w:hAnsi="Times New Roman" w:cs="Times New Roman"/>
      </w:rPr>
    </w:sdtEndPr>
    <w:sdtContent>
      <w:p w:rsidR="00991A14" w:rsidRPr="007F4F92" w:rsidRDefault="00991A14" w:rsidP="007F4F92">
        <w:pPr>
          <w:pStyle w:val="a3"/>
          <w:spacing w:after="240"/>
          <w:jc w:val="center"/>
          <w:rPr>
            <w:rFonts w:ascii="Times New Roman" w:hAnsi="Times New Roman" w:cs="Times New Roman"/>
          </w:rPr>
        </w:pPr>
        <w:r w:rsidRPr="00960793">
          <w:rPr>
            <w:rFonts w:ascii="Times New Roman" w:hAnsi="Times New Roman" w:cs="Times New Roman"/>
          </w:rPr>
          <w:fldChar w:fldCharType="begin"/>
        </w:r>
        <w:r w:rsidRPr="00960793">
          <w:rPr>
            <w:rFonts w:ascii="Times New Roman" w:hAnsi="Times New Roman" w:cs="Times New Roman"/>
          </w:rPr>
          <w:instrText>PAGE   \* MERGEFORMAT</w:instrText>
        </w:r>
        <w:r w:rsidRPr="00960793">
          <w:rPr>
            <w:rFonts w:ascii="Times New Roman" w:hAnsi="Times New Roman" w:cs="Times New Roman"/>
          </w:rPr>
          <w:fldChar w:fldCharType="separate"/>
        </w:r>
        <w:r w:rsidR="00CC6877">
          <w:rPr>
            <w:rFonts w:ascii="Times New Roman" w:hAnsi="Times New Roman" w:cs="Times New Roman"/>
            <w:noProof/>
          </w:rPr>
          <w:t>2</w:t>
        </w:r>
        <w:r w:rsidRPr="00960793">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14" w:rsidRDefault="00991A14">
    <w:pPr>
      <w:pStyle w:val="a3"/>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14" w:rsidRDefault="00991A14" w:rsidP="004022D5">
    <w:pPr>
      <w:pStyle w:val="a3"/>
      <w:tabs>
        <w:tab w:val="center" w:pos="7285"/>
        <w:tab w:val="left" w:pos="11982"/>
      </w:tabs>
      <w:spacing w:after="240"/>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sidRPr="00960793">
      <w:rPr>
        <w:rFonts w:ascii="Times New Roman" w:hAnsi="Times New Roman" w:cs="Times New Roman"/>
      </w:rPr>
      <w:fldChar w:fldCharType="begin"/>
    </w:r>
    <w:r w:rsidRPr="00960793">
      <w:rPr>
        <w:rFonts w:ascii="Times New Roman" w:hAnsi="Times New Roman" w:cs="Times New Roman"/>
      </w:rPr>
      <w:instrText>PAGE   \* MERGEFORMAT</w:instrText>
    </w:r>
    <w:r w:rsidRPr="00960793">
      <w:rPr>
        <w:rFonts w:ascii="Times New Roman" w:hAnsi="Times New Roman" w:cs="Times New Roman"/>
      </w:rPr>
      <w:fldChar w:fldCharType="separate"/>
    </w:r>
    <w:r w:rsidR="00CC6877">
      <w:rPr>
        <w:rFonts w:ascii="Times New Roman" w:hAnsi="Times New Roman" w:cs="Times New Roman"/>
        <w:noProof/>
      </w:rPr>
      <w:t>2</w:t>
    </w:r>
    <w:r w:rsidRPr="00960793">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t>Продолжение приложения</w:t>
    </w:r>
  </w:p>
  <w:p w:rsidR="00991A14" w:rsidRPr="007F4F92" w:rsidRDefault="00991A14" w:rsidP="007F4F92">
    <w:pPr>
      <w:pStyle w:val="a3"/>
      <w:spacing w:after="240"/>
      <w:jc w:val="center"/>
      <w:rPr>
        <w:rFonts w:ascii="Times New Roman" w:hAnsi="Times New Roman" w:cs="Times New Roman"/>
      </w:rPr>
    </w:pPr>
    <w:r>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716"/>
    <w:multiLevelType w:val="multilevel"/>
    <w:tmpl w:val="E8AE22F4"/>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2FD5E1B"/>
    <w:multiLevelType w:val="multilevel"/>
    <w:tmpl w:val="16D2FDEE"/>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EC729A1"/>
    <w:multiLevelType w:val="hybridMultilevel"/>
    <w:tmpl w:val="63BEDA56"/>
    <w:lvl w:ilvl="0" w:tplc="1A906D60">
      <w:start w:val="1"/>
      <w:numFmt w:val="decimal"/>
      <w:lvlText w:val="%1."/>
      <w:lvlJc w:val="left"/>
      <w:pPr>
        <w:ind w:left="1712" w:hanging="99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3">
    <w:nsid w:val="0F695D99"/>
    <w:multiLevelType w:val="hybridMultilevel"/>
    <w:tmpl w:val="DA6AD70C"/>
    <w:lvl w:ilvl="0" w:tplc="9CBECC1C">
      <w:start w:val="1"/>
      <w:numFmt w:val="decimal"/>
      <w:suff w:val="nothing"/>
      <w:lvlText w:val="%1."/>
      <w:lvlJc w:val="left"/>
      <w:pPr>
        <w:ind w:left="255" w:hanging="255"/>
      </w:pPr>
      <w:rPr>
        <w:rFonts w:hint="default"/>
        <w:vertAlign w:val="superscrip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24754DE"/>
    <w:multiLevelType w:val="multilevel"/>
    <w:tmpl w:val="013806A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0739DD"/>
    <w:multiLevelType w:val="multilevel"/>
    <w:tmpl w:val="2CFC1B5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9B7CB2"/>
    <w:multiLevelType w:val="hybridMultilevel"/>
    <w:tmpl w:val="BCEC24D2"/>
    <w:lvl w:ilvl="0" w:tplc="37286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732A6"/>
    <w:multiLevelType w:val="multilevel"/>
    <w:tmpl w:val="98E61D2C"/>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6570AA8"/>
    <w:multiLevelType w:val="multilevel"/>
    <w:tmpl w:val="E6865A02"/>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7354BFC"/>
    <w:multiLevelType w:val="hybridMultilevel"/>
    <w:tmpl w:val="FD52DB42"/>
    <w:lvl w:ilvl="0" w:tplc="237A46B2">
      <w:start w:val="1"/>
      <w:numFmt w:val="decimal"/>
      <w:lvlText w:val="%1."/>
      <w:lvlJc w:val="left"/>
      <w:pPr>
        <w:ind w:left="502" w:hanging="360"/>
      </w:pPr>
      <w:rPr>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8004273"/>
    <w:multiLevelType w:val="hybridMultilevel"/>
    <w:tmpl w:val="FD52DB42"/>
    <w:lvl w:ilvl="0" w:tplc="237A46B2">
      <w:start w:val="1"/>
      <w:numFmt w:val="decimal"/>
      <w:lvlText w:val="%1."/>
      <w:lvlJc w:val="left"/>
      <w:pPr>
        <w:ind w:left="502" w:hanging="360"/>
      </w:pPr>
      <w:rPr>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68F4B89"/>
    <w:multiLevelType w:val="multilevel"/>
    <w:tmpl w:val="F55C9124"/>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74060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D7704A"/>
    <w:multiLevelType w:val="multilevel"/>
    <w:tmpl w:val="1FAEB5F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F5A21BD"/>
    <w:multiLevelType w:val="hybridMultilevel"/>
    <w:tmpl w:val="2F8433A4"/>
    <w:lvl w:ilvl="0" w:tplc="9A6CAC68">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47819"/>
    <w:multiLevelType w:val="hybridMultilevel"/>
    <w:tmpl w:val="6A90B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D0020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C52753"/>
    <w:multiLevelType w:val="hybridMultilevel"/>
    <w:tmpl w:val="DA6AD70C"/>
    <w:lvl w:ilvl="0" w:tplc="9CBECC1C">
      <w:start w:val="1"/>
      <w:numFmt w:val="decimal"/>
      <w:suff w:val="nothing"/>
      <w:lvlText w:val="%1."/>
      <w:lvlJc w:val="left"/>
      <w:pPr>
        <w:ind w:left="397" w:hanging="255"/>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A3532"/>
    <w:multiLevelType w:val="multilevel"/>
    <w:tmpl w:val="0BE6CD98"/>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E434B16"/>
    <w:multiLevelType w:val="hybridMultilevel"/>
    <w:tmpl w:val="9B9069CA"/>
    <w:lvl w:ilvl="0" w:tplc="9A6CAC68">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9"/>
  </w:num>
  <w:num w:numId="4">
    <w:abstractNumId w:val="9"/>
    <w:lvlOverride w:ilvl="0">
      <w:lvl w:ilvl="0" w:tplc="237A46B2">
        <w:start w:val="1"/>
        <w:numFmt w:val="decimal"/>
        <w:lvlText w:val="%1."/>
        <w:lvlJc w:val="left"/>
        <w:pPr>
          <w:ind w:left="502" w:hanging="445"/>
        </w:pPr>
        <w:rPr>
          <w:rFonts w:hint="default"/>
          <w:vertAlign w:val="superscrip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0"/>
  </w:num>
  <w:num w:numId="6">
    <w:abstractNumId w:val="14"/>
  </w:num>
  <w:num w:numId="7">
    <w:abstractNumId w:val="19"/>
  </w:num>
  <w:num w:numId="8">
    <w:abstractNumId w:val="17"/>
  </w:num>
  <w:num w:numId="9">
    <w:abstractNumId w:val="9"/>
    <w:lvlOverride w:ilvl="0">
      <w:lvl w:ilvl="0" w:tplc="237A46B2">
        <w:start w:val="1"/>
        <w:numFmt w:val="decimal"/>
        <w:suff w:val="nothing"/>
        <w:lvlText w:val="%1."/>
        <w:lvlJc w:val="left"/>
        <w:pPr>
          <w:ind w:left="502" w:hanging="360"/>
        </w:pPr>
        <w:rPr>
          <w:rFonts w:hint="default"/>
          <w:vertAlign w:val="superscrip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abstractNumId w:val="3"/>
  </w:num>
  <w:num w:numId="11">
    <w:abstractNumId w:val="4"/>
  </w:num>
  <w:num w:numId="12">
    <w:abstractNumId w:val="5"/>
  </w:num>
  <w:num w:numId="13">
    <w:abstractNumId w:val="18"/>
  </w:num>
  <w:num w:numId="14">
    <w:abstractNumId w:val="0"/>
  </w:num>
  <w:num w:numId="15">
    <w:abstractNumId w:val="1"/>
  </w:num>
  <w:num w:numId="16">
    <w:abstractNumId w:val="7"/>
  </w:num>
  <w:num w:numId="17">
    <w:abstractNumId w:val="13"/>
  </w:num>
  <w:num w:numId="18">
    <w:abstractNumId w:val="11"/>
  </w:num>
  <w:num w:numId="19">
    <w:abstractNumId w:val="8"/>
  </w:num>
  <w:num w:numId="20">
    <w:abstractNumId w:val="6"/>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543DE6"/>
    <w:rsid w:val="0000063A"/>
    <w:rsid w:val="00003268"/>
    <w:rsid w:val="000033F0"/>
    <w:rsid w:val="00017434"/>
    <w:rsid w:val="000309BE"/>
    <w:rsid w:val="00031E48"/>
    <w:rsid w:val="00032D95"/>
    <w:rsid w:val="00032FA8"/>
    <w:rsid w:val="00041093"/>
    <w:rsid w:val="00041A83"/>
    <w:rsid w:val="00042F47"/>
    <w:rsid w:val="00061834"/>
    <w:rsid w:val="0006544B"/>
    <w:rsid w:val="00071072"/>
    <w:rsid w:val="000746E4"/>
    <w:rsid w:val="00087B68"/>
    <w:rsid w:val="00096A8F"/>
    <w:rsid w:val="000A3C42"/>
    <w:rsid w:val="000B27EA"/>
    <w:rsid w:val="000B4E27"/>
    <w:rsid w:val="000C6EC0"/>
    <w:rsid w:val="000D1D35"/>
    <w:rsid w:val="000D661D"/>
    <w:rsid w:val="000F032C"/>
    <w:rsid w:val="00102D57"/>
    <w:rsid w:val="0011071E"/>
    <w:rsid w:val="001224CC"/>
    <w:rsid w:val="001257D1"/>
    <w:rsid w:val="00131F53"/>
    <w:rsid w:val="0014071E"/>
    <w:rsid w:val="00142836"/>
    <w:rsid w:val="00144C3D"/>
    <w:rsid w:val="001459FB"/>
    <w:rsid w:val="00151DED"/>
    <w:rsid w:val="00170A55"/>
    <w:rsid w:val="00170BBC"/>
    <w:rsid w:val="00174419"/>
    <w:rsid w:val="00182B72"/>
    <w:rsid w:val="001B08BD"/>
    <w:rsid w:val="001B1924"/>
    <w:rsid w:val="001B30D5"/>
    <w:rsid w:val="001C7F82"/>
    <w:rsid w:val="001D7F7A"/>
    <w:rsid w:val="001E1071"/>
    <w:rsid w:val="001F4DA3"/>
    <w:rsid w:val="001F69CA"/>
    <w:rsid w:val="00205131"/>
    <w:rsid w:val="002121CD"/>
    <w:rsid w:val="0022217B"/>
    <w:rsid w:val="002363A8"/>
    <w:rsid w:val="00240F8A"/>
    <w:rsid w:val="002414A8"/>
    <w:rsid w:val="00263D05"/>
    <w:rsid w:val="002647CE"/>
    <w:rsid w:val="00266D87"/>
    <w:rsid w:val="0029788E"/>
    <w:rsid w:val="002C3898"/>
    <w:rsid w:val="002D3DF8"/>
    <w:rsid w:val="002D5AB8"/>
    <w:rsid w:val="002E325D"/>
    <w:rsid w:val="00301EBA"/>
    <w:rsid w:val="00302776"/>
    <w:rsid w:val="00305278"/>
    <w:rsid w:val="00312142"/>
    <w:rsid w:val="003179DA"/>
    <w:rsid w:val="00325519"/>
    <w:rsid w:val="00325F60"/>
    <w:rsid w:val="00331006"/>
    <w:rsid w:val="00332403"/>
    <w:rsid w:val="003339D0"/>
    <w:rsid w:val="00342DE8"/>
    <w:rsid w:val="0034455D"/>
    <w:rsid w:val="00365683"/>
    <w:rsid w:val="0036748E"/>
    <w:rsid w:val="00381E9F"/>
    <w:rsid w:val="003945E2"/>
    <w:rsid w:val="00395EC0"/>
    <w:rsid w:val="003A15EC"/>
    <w:rsid w:val="003A23CC"/>
    <w:rsid w:val="003B347E"/>
    <w:rsid w:val="003B675C"/>
    <w:rsid w:val="003C3ACC"/>
    <w:rsid w:val="003D2468"/>
    <w:rsid w:val="003D2685"/>
    <w:rsid w:val="003D58AF"/>
    <w:rsid w:val="003E11FC"/>
    <w:rsid w:val="003E2FE1"/>
    <w:rsid w:val="003E5B38"/>
    <w:rsid w:val="003E625D"/>
    <w:rsid w:val="003E6595"/>
    <w:rsid w:val="003E68F2"/>
    <w:rsid w:val="003F748F"/>
    <w:rsid w:val="0040022E"/>
    <w:rsid w:val="004022D5"/>
    <w:rsid w:val="00412B37"/>
    <w:rsid w:val="00420C4E"/>
    <w:rsid w:val="004210F8"/>
    <w:rsid w:val="00425A47"/>
    <w:rsid w:val="0043126B"/>
    <w:rsid w:val="00434C73"/>
    <w:rsid w:val="00446CCB"/>
    <w:rsid w:val="0046352F"/>
    <w:rsid w:val="004649B4"/>
    <w:rsid w:val="00466661"/>
    <w:rsid w:val="004679B5"/>
    <w:rsid w:val="004720EE"/>
    <w:rsid w:val="00472D4C"/>
    <w:rsid w:val="004752E9"/>
    <w:rsid w:val="00475BDB"/>
    <w:rsid w:val="00480A1B"/>
    <w:rsid w:val="00480DB9"/>
    <w:rsid w:val="00483DCF"/>
    <w:rsid w:val="00483E52"/>
    <w:rsid w:val="00487724"/>
    <w:rsid w:val="00493518"/>
    <w:rsid w:val="004A6FF2"/>
    <w:rsid w:val="004B1412"/>
    <w:rsid w:val="004B60D6"/>
    <w:rsid w:val="004C0A23"/>
    <w:rsid w:val="004C1736"/>
    <w:rsid w:val="004C2DF4"/>
    <w:rsid w:val="004C4B6C"/>
    <w:rsid w:val="004C574A"/>
    <w:rsid w:val="004C66AF"/>
    <w:rsid w:val="004D2C9F"/>
    <w:rsid w:val="004D3366"/>
    <w:rsid w:val="004E5EEE"/>
    <w:rsid w:val="004F1C19"/>
    <w:rsid w:val="004F2814"/>
    <w:rsid w:val="005102E2"/>
    <w:rsid w:val="0051542A"/>
    <w:rsid w:val="00525E62"/>
    <w:rsid w:val="00530E0E"/>
    <w:rsid w:val="00535306"/>
    <w:rsid w:val="00537E58"/>
    <w:rsid w:val="00541512"/>
    <w:rsid w:val="00543DE6"/>
    <w:rsid w:val="00544E86"/>
    <w:rsid w:val="00545639"/>
    <w:rsid w:val="005669F5"/>
    <w:rsid w:val="00566C6B"/>
    <w:rsid w:val="00575020"/>
    <w:rsid w:val="005812D7"/>
    <w:rsid w:val="00584B41"/>
    <w:rsid w:val="005904D0"/>
    <w:rsid w:val="005A25B0"/>
    <w:rsid w:val="005A2976"/>
    <w:rsid w:val="005B0753"/>
    <w:rsid w:val="005B5D11"/>
    <w:rsid w:val="005B5D28"/>
    <w:rsid w:val="005D0389"/>
    <w:rsid w:val="005D0F90"/>
    <w:rsid w:val="005E5E01"/>
    <w:rsid w:val="005E745C"/>
    <w:rsid w:val="005F74FE"/>
    <w:rsid w:val="005F7C59"/>
    <w:rsid w:val="00613C23"/>
    <w:rsid w:val="00615E1B"/>
    <w:rsid w:val="0061707E"/>
    <w:rsid w:val="006264CA"/>
    <w:rsid w:val="006269D8"/>
    <w:rsid w:val="00630E64"/>
    <w:rsid w:val="0063729C"/>
    <w:rsid w:val="006445DC"/>
    <w:rsid w:val="00651B76"/>
    <w:rsid w:val="006559B8"/>
    <w:rsid w:val="006615F0"/>
    <w:rsid w:val="00662064"/>
    <w:rsid w:val="00663572"/>
    <w:rsid w:val="00663BC0"/>
    <w:rsid w:val="006747AF"/>
    <w:rsid w:val="006A4CDA"/>
    <w:rsid w:val="006B0BB1"/>
    <w:rsid w:val="006B3D4B"/>
    <w:rsid w:val="006C3C82"/>
    <w:rsid w:val="006C679B"/>
    <w:rsid w:val="007046E0"/>
    <w:rsid w:val="00706C5E"/>
    <w:rsid w:val="0071033C"/>
    <w:rsid w:val="007112D8"/>
    <w:rsid w:val="00711B1E"/>
    <w:rsid w:val="00712A56"/>
    <w:rsid w:val="00713CEF"/>
    <w:rsid w:val="00722AC1"/>
    <w:rsid w:val="0073087B"/>
    <w:rsid w:val="00731F89"/>
    <w:rsid w:val="00744BAB"/>
    <w:rsid w:val="00750708"/>
    <w:rsid w:val="00756648"/>
    <w:rsid w:val="00756799"/>
    <w:rsid w:val="00762B9E"/>
    <w:rsid w:val="00771E2D"/>
    <w:rsid w:val="007826F3"/>
    <w:rsid w:val="00783D20"/>
    <w:rsid w:val="00785186"/>
    <w:rsid w:val="007914E7"/>
    <w:rsid w:val="007A336B"/>
    <w:rsid w:val="007D1598"/>
    <w:rsid w:val="007D38FC"/>
    <w:rsid w:val="007D4B56"/>
    <w:rsid w:val="007E07F6"/>
    <w:rsid w:val="007E2C4C"/>
    <w:rsid w:val="007F4F92"/>
    <w:rsid w:val="008011EE"/>
    <w:rsid w:val="00822098"/>
    <w:rsid w:val="008418CE"/>
    <w:rsid w:val="008512A0"/>
    <w:rsid w:val="00860FA6"/>
    <w:rsid w:val="00871D00"/>
    <w:rsid w:val="0087543B"/>
    <w:rsid w:val="0088445D"/>
    <w:rsid w:val="00896FC5"/>
    <w:rsid w:val="008A2CA6"/>
    <w:rsid w:val="008B20F0"/>
    <w:rsid w:val="008D24E8"/>
    <w:rsid w:val="008D5486"/>
    <w:rsid w:val="008D6063"/>
    <w:rsid w:val="008D6CD5"/>
    <w:rsid w:val="008E1734"/>
    <w:rsid w:val="008E5124"/>
    <w:rsid w:val="008F2F98"/>
    <w:rsid w:val="008F433F"/>
    <w:rsid w:val="0090001E"/>
    <w:rsid w:val="00902DB1"/>
    <w:rsid w:val="009037A7"/>
    <w:rsid w:val="0091078B"/>
    <w:rsid w:val="0091469E"/>
    <w:rsid w:val="00914F55"/>
    <w:rsid w:val="009151FA"/>
    <w:rsid w:val="00920851"/>
    <w:rsid w:val="00925F63"/>
    <w:rsid w:val="00940266"/>
    <w:rsid w:val="009423FB"/>
    <w:rsid w:val="00942FE9"/>
    <w:rsid w:val="009521E3"/>
    <w:rsid w:val="00960793"/>
    <w:rsid w:val="00983306"/>
    <w:rsid w:val="00991A14"/>
    <w:rsid w:val="00991D68"/>
    <w:rsid w:val="009927E4"/>
    <w:rsid w:val="0099698B"/>
    <w:rsid w:val="009A02C1"/>
    <w:rsid w:val="009A5787"/>
    <w:rsid w:val="009C5702"/>
    <w:rsid w:val="009C7798"/>
    <w:rsid w:val="009C7BEF"/>
    <w:rsid w:val="009D4F79"/>
    <w:rsid w:val="009D52ED"/>
    <w:rsid w:val="009E6D55"/>
    <w:rsid w:val="009F0CED"/>
    <w:rsid w:val="009F194C"/>
    <w:rsid w:val="009F570A"/>
    <w:rsid w:val="009F69C6"/>
    <w:rsid w:val="00A024DE"/>
    <w:rsid w:val="00A02587"/>
    <w:rsid w:val="00A070E6"/>
    <w:rsid w:val="00A10C30"/>
    <w:rsid w:val="00A1193B"/>
    <w:rsid w:val="00A13744"/>
    <w:rsid w:val="00A15462"/>
    <w:rsid w:val="00A20912"/>
    <w:rsid w:val="00A363F1"/>
    <w:rsid w:val="00A44CCC"/>
    <w:rsid w:val="00A47C15"/>
    <w:rsid w:val="00A53B60"/>
    <w:rsid w:val="00A56F6D"/>
    <w:rsid w:val="00A67BC8"/>
    <w:rsid w:val="00A831EB"/>
    <w:rsid w:val="00A932E8"/>
    <w:rsid w:val="00A9490A"/>
    <w:rsid w:val="00A95AF7"/>
    <w:rsid w:val="00A970AD"/>
    <w:rsid w:val="00AB1CA6"/>
    <w:rsid w:val="00AB35F6"/>
    <w:rsid w:val="00AB427C"/>
    <w:rsid w:val="00AD0F4F"/>
    <w:rsid w:val="00AD1ADA"/>
    <w:rsid w:val="00AD2E66"/>
    <w:rsid w:val="00AD3241"/>
    <w:rsid w:val="00AE0746"/>
    <w:rsid w:val="00AE291B"/>
    <w:rsid w:val="00AF234B"/>
    <w:rsid w:val="00AF6D53"/>
    <w:rsid w:val="00B030BB"/>
    <w:rsid w:val="00B064D3"/>
    <w:rsid w:val="00B12961"/>
    <w:rsid w:val="00B13AE4"/>
    <w:rsid w:val="00B1519F"/>
    <w:rsid w:val="00B17CC8"/>
    <w:rsid w:val="00B41B71"/>
    <w:rsid w:val="00B6562E"/>
    <w:rsid w:val="00B6639C"/>
    <w:rsid w:val="00B724E3"/>
    <w:rsid w:val="00B74B28"/>
    <w:rsid w:val="00B76740"/>
    <w:rsid w:val="00B81338"/>
    <w:rsid w:val="00B81A56"/>
    <w:rsid w:val="00B837DB"/>
    <w:rsid w:val="00B83D79"/>
    <w:rsid w:val="00B908DC"/>
    <w:rsid w:val="00B90E80"/>
    <w:rsid w:val="00BC0CAB"/>
    <w:rsid w:val="00BC237E"/>
    <w:rsid w:val="00BC5DF3"/>
    <w:rsid w:val="00BD03A1"/>
    <w:rsid w:val="00BD1BD7"/>
    <w:rsid w:val="00BD68F9"/>
    <w:rsid w:val="00BE265B"/>
    <w:rsid w:val="00BE59CF"/>
    <w:rsid w:val="00C121C8"/>
    <w:rsid w:val="00C140FE"/>
    <w:rsid w:val="00C50205"/>
    <w:rsid w:val="00C50B06"/>
    <w:rsid w:val="00C570EE"/>
    <w:rsid w:val="00C63194"/>
    <w:rsid w:val="00C6738C"/>
    <w:rsid w:val="00C67A61"/>
    <w:rsid w:val="00C71A18"/>
    <w:rsid w:val="00C7582E"/>
    <w:rsid w:val="00C81792"/>
    <w:rsid w:val="00C824F1"/>
    <w:rsid w:val="00CA2389"/>
    <w:rsid w:val="00CA5BD3"/>
    <w:rsid w:val="00CA7D44"/>
    <w:rsid w:val="00CB49D3"/>
    <w:rsid w:val="00CC620F"/>
    <w:rsid w:val="00CC6877"/>
    <w:rsid w:val="00CE41F0"/>
    <w:rsid w:val="00CF105E"/>
    <w:rsid w:val="00D12D0A"/>
    <w:rsid w:val="00D23286"/>
    <w:rsid w:val="00D26902"/>
    <w:rsid w:val="00D44B07"/>
    <w:rsid w:val="00D5585F"/>
    <w:rsid w:val="00D64685"/>
    <w:rsid w:val="00D827FF"/>
    <w:rsid w:val="00D83804"/>
    <w:rsid w:val="00D8592A"/>
    <w:rsid w:val="00D8777A"/>
    <w:rsid w:val="00DB4078"/>
    <w:rsid w:val="00DC15B1"/>
    <w:rsid w:val="00DC65DD"/>
    <w:rsid w:val="00DE518C"/>
    <w:rsid w:val="00E10848"/>
    <w:rsid w:val="00E11779"/>
    <w:rsid w:val="00E30DD2"/>
    <w:rsid w:val="00E32C24"/>
    <w:rsid w:val="00E34A52"/>
    <w:rsid w:val="00E378F2"/>
    <w:rsid w:val="00E42402"/>
    <w:rsid w:val="00E559B0"/>
    <w:rsid w:val="00E66128"/>
    <w:rsid w:val="00E70EDC"/>
    <w:rsid w:val="00E77AA1"/>
    <w:rsid w:val="00E952A2"/>
    <w:rsid w:val="00E96911"/>
    <w:rsid w:val="00EB2AE9"/>
    <w:rsid w:val="00EC4A67"/>
    <w:rsid w:val="00EC5C67"/>
    <w:rsid w:val="00ED484B"/>
    <w:rsid w:val="00ED6165"/>
    <w:rsid w:val="00EE386D"/>
    <w:rsid w:val="00EE3CFA"/>
    <w:rsid w:val="00EF7464"/>
    <w:rsid w:val="00F10ABA"/>
    <w:rsid w:val="00F1423A"/>
    <w:rsid w:val="00F16B27"/>
    <w:rsid w:val="00F16C62"/>
    <w:rsid w:val="00F21EEC"/>
    <w:rsid w:val="00F24428"/>
    <w:rsid w:val="00F33906"/>
    <w:rsid w:val="00F33F50"/>
    <w:rsid w:val="00F47028"/>
    <w:rsid w:val="00F65423"/>
    <w:rsid w:val="00F76D9E"/>
    <w:rsid w:val="00F86FE8"/>
    <w:rsid w:val="00FA6761"/>
    <w:rsid w:val="00FB2359"/>
    <w:rsid w:val="00FB3F10"/>
    <w:rsid w:val="00FC3CC0"/>
    <w:rsid w:val="00FC6059"/>
    <w:rsid w:val="00FD39C3"/>
    <w:rsid w:val="00FE5503"/>
    <w:rsid w:val="00FE71A6"/>
    <w:rsid w:val="00FF4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A18"/>
  </w:style>
  <w:style w:type="paragraph" w:styleId="a5">
    <w:name w:val="footer"/>
    <w:basedOn w:val="a"/>
    <w:link w:val="a6"/>
    <w:uiPriority w:val="99"/>
    <w:unhideWhenUsed/>
    <w:rsid w:val="00C71A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A18"/>
  </w:style>
  <w:style w:type="paragraph" w:customStyle="1" w:styleId="ConsPlusNonformat">
    <w:name w:val="ConsPlusNonformat"/>
    <w:uiPriority w:val="99"/>
    <w:rsid w:val="00C50B06"/>
    <w:pPr>
      <w:widowControl w:val="0"/>
      <w:autoSpaceDE w:val="0"/>
      <w:autoSpaceDN w:val="0"/>
      <w:adjustRightInd w:val="0"/>
      <w:spacing w:after="0" w:line="240" w:lineRule="auto"/>
    </w:pPr>
    <w:rPr>
      <w:rFonts w:ascii="Courier New" w:eastAsiaTheme="minorEastAsia" w:hAnsi="Courier New" w:cs="Courier New"/>
      <w:sz w:val="10"/>
      <w:szCs w:val="10"/>
      <w:lang w:eastAsia="ru-RU"/>
    </w:rPr>
  </w:style>
  <w:style w:type="character" w:styleId="a7">
    <w:name w:val="Hyperlink"/>
    <w:basedOn w:val="a0"/>
    <w:uiPriority w:val="99"/>
    <w:unhideWhenUsed/>
    <w:rsid w:val="0029788E"/>
    <w:rPr>
      <w:color w:val="0000FF" w:themeColor="hyperlink"/>
      <w:u w:val="single"/>
    </w:rPr>
  </w:style>
  <w:style w:type="paragraph" w:styleId="a8">
    <w:name w:val="List Paragraph"/>
    <w:basedOn w:val="a"/>
    <w:uiPriority w:val="1"/>
    <w:qFormat/>
    <w:rsid w:val="00301EBA"/>
    <w:pPr>
      <w:ind w:left="720"/>
      <w:contextualSpacing/>
    </w:pPr>
  </w:style>
  <w:style w:type="paragraph" w:styleId="a9">
    <w:name w:val="Balloon Text"/>
    <w:basedOn w:val="a"/>
    <w:link w:val="aa"/>
    <w:uiPriority w:val="99"/>
    <w:semiHidden/>
    <w:unhideWhenUsed/>
    <w:rsid w:val="009833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3306"/>
    <w:rPr>
      <w:rFonts w:ascii="Tahoma" w:hAnsi="Tahoma" w:cs="Tahoma"/>
      <w:sz w:val="16"/>
      <w:szCs w:val="16"/>
    </w:rPr>
  </w:style>
  <w:style w:type="table" w:styleId="ab">
    <w:name w:val="Table Grid"/>
    <w:basedOn w:val="a1"/>
    <w:uiPriority w:val="59"/>
    <w:unhideWhenUsed/>
    <w:rsid w:val="00590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бзац списка с отступом"/>
    <w:basedOn w:val="a"/>
    <w:qFormat/>
    <w:rsid w:val="00D8777A"/>
    <w:pPr>
      <w:spacing w:after="0" w:line="360" w:lineRule="auto"/>
      <w:ind w:firstLine="709"/>
      <w:jc w:val="both"/>
    </w:pPr>
    <w:rPr>
      <w:rFonts w:ascii="Times New Roman" w:eastAsia="Calibri" w:hAnsi="Times New Roman" w:cs="Times New Roman"/>
      <w:sz w:val="28"/>
    </w:rPr>
  </w:style>
  <w:style w:type="paragraph" w:customStyle="1" w:styleId="ConsPlusNormal">
    <w:name w:val="ConsPlusNormal"/>
    <w:rsid w:val="00D8777A"/>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D8777A"/>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A18"/>
  </w:style>
  <w:style w:type="paragraph" w:styleId="a5">
    <w:name w:val="footer"/>
    <w:basedOn w:val="a"/>
    <w:link w:val="a6"/>
    <w:uiPriority w:val="99"/>
    <w:unhideWhenUsed/>
    <w:rsid w:val="00C71A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A18"/>
  </w:style>
  <w:style w:type="paragraph" w:customStyle="1" w:styleId="ConsPlusNonformat">
    <w:name w:val="ConsPlusNonformat"/>
    <w:uiPriority w:val="99"/>
    <w:rsid w:val="00C50B06"/>
    <w:pPr>
      <w:widowControl w:val="0"/>
      <w:autoSpaceDE w:val="0"/>
      <w:autoSpaceDN w:val="0"/>
      <w:adjustRightInd w:val="0"/>
      <w:spacing w:after="0" w:line="240" w:lineRule="auto"/>
    </w:pPr>
    <w:rPr>
      <w:rFonts w:ascii="Courier New" w:eastAsiaTheme="minorEastAsia" w:hAnsi="Courier New" w:cs="Courier New"/>
      <w:sz w:val="10"/>
      <w:szCs w:val="10"/>
      <w:lang w:eastAsia="ru-RU"/>
    </w:rPr>
  </w:style>
  <w:style w:type="character" w:styleId="a7">
    <w:name w:val="Hyperlink"/>
    <w:basedOn w:val="a0"/>
    <w:uiPriority w:val="99"/>
    <w:unhideWhenUsed/>
    <w:rsid w:val="0029788E"/>
    <w:rPr>
      <w:color w:val="0000FF" w:themeColor="hyperlink"/>
      <w:u w:val="single"/>
    </w:rPr>
  </w:style>
  <w:style w:type="paragraph" w:styleId="a8">
    <w:name w:val="List Paragraph"/>
    <w:basedOn w:val="a"/>
    <w:uiPriority w:val="34"/>
    <w:qFormat/>
    <w:rsid w:val="00301EBA"/>
    <w:pPr>
      <w:ind w:left="720"/>
      <w:contextualSpacing/>
    </w:pPr>
  </w:style>
  <w:style w:type="paragraph" w:styleId="a9">
    <w:name w:val="Balloon Text"/>
    <w:basedOn w:val="a"/>
    <w:link w:val="aa"/>
    <w:uiPriority w:val="99"/>
    <w:semiHidden/>
    <w:unhideWhenUsed/>
    <w:rsid w:val="009833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3306"/>
    <w:rPr>
      <w:rFonts w:ascii="Tahoma" w:hAnsi="Tahoma" w:cs="Tahoma"/>
      <w:sz w:val="16"/>
      <w:szCs w:val="16"/>
    </w:rPr>
  </w:style>
  <w:style w:type="table" w:styleId="ab">
    <w:name w:val="Table Grid"/>
    <w:basedOn w:val="a1"/>
    <w:uiPriority w:val="59"/>
    <w:unhideWhenUsed/>
    <w:rsid w:val="00590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87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0C6E24F7E1FE4711AD1FFC13B32FCAE6E38EA621DE6856F2162B469B6A72EC7AA5D8A94F973C0FC93D3F090D8CB99FB0A585982F314DEBg4N5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9C67-6BDD-4B0C-8866-16468FFC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 ВИКТОРИЯ ЮРЬЕВНА</dc:creator>
  <cp:lastModifiedBy>Юзер</cp:lastModifiedBy>
  <cp:revision>9</cp:revision>
  <cp:lastPrinted>2024-06-06T09:00:00Z</cp:lastPrinted>
  <dcterms:created xsi:type="dcterms:W3CDTF">2024-06-06T08:14:00Z</dcterms:created>
  <dcterms:modified xsi:type="dcterms:W3CDTF">2024-06-10T05:58:00Z</dcterms:modified>
</cp:coreProperties>
</file>