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C0008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 w:rsidR="001158CA"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</w:p>
    <w:p w:rsidR="002F1386" w:rsidRPr="00C27A7F" w:rsidRDefault="001158CA">
      <w:pPr>
        <w:keepNext/>
        <w:jc w:val="center"/>
        <w:outlineLvl w:val="0"/>
        <w:rPr>
          <w:rFonts w:eastAsia="Times New Roman"/>
          <w:b/>
          <w:bCs/>
          <w:color w:val="000000"/>
          <w:kern w:val="2"/>
          <w:sz w:val="27"/>
          <w:szCs w:val="27"/>
          <w:lang w:eastAsia="ru-RU"/>
        </w:rPr>
      </w:pPr>
      <w:r w:rsidRPr="00C27A7F">
        <w:rPr>
          <w:rFonts w:eastAsia="Times New Roman"/>
          <w:b/>
          <w:bCs/>
          <w:color w:val="000000"/>
          <w:kern w:val="2"/>
          <w:sz w:val="27"/>
          <w:szCs w:val="27"/>
          <w:lang w:eastAsia="ru-RU"/>
        </w:rPr>
        <w:t>ПОСТАНОВЛЕНИЕ</w:t>
      </w:r>
    </w:p>
    <w:p w:rsidR="00D27BC9" w:rsidRPr="00C27A7F" w:rsidRDefault="00D27BC9">
      <w:pPr>
        <w:keepNext/>
        <w:jc w:val="center"/>
        <w:outlineLvl w:val="0"/>
        <w:rPr>
          <w:rFonts w:eastAsia="Times New Roman"/>
          <w:b/>
          <w:bCs/>
          <w:color w:val="000000"/>
          <w:kern w:val="2"/>
          <w:sz w:val="27"/>
          <w:szCs w:val="27"/>
          <w:lang w:eastAsia="ru-RU"/>
        </w:rPr>
      </w:pPr>
    </w:p>
    <w:p w:rsidR="00D27BC9" w:rsidRPr="00C27A7F" w:rsidRDefault="00D27BC9" w:rsidP="00D27BC9">
      <w:pPr>
        <w:keepNext/>
        <w:jc w:val="center"/>
        <w:outlineLvl w:val="6"/>
        <w:rPr>
          <w:sz w:val="27"/>
          <w:szCs w:val="27"/>
        </w:rPr>
      </w:pPr>
      <w:r w:rsidRPr="00C27A7F">
        <w:rPr>
          <w:rFonts w:eastAsia="Times New Roman"/>
          <w:b/>
          <w:sz w:val="27"/>
          <w:szCs w:val="27"/>
          <w:lang w:eastAsia="ru-RU"/>
        </w:rPr>
        <w:t xml:space="preserve">Администрация </w:t>
      </w:r>
      <w:r w:rsidRPr="00C27A7F">
        <w:rPr>
          <w:rFonts w:eastAsia="Lucida Sans Unicode"/>
          <w:b/>
          <w:color w:val="000000"/>
          <w:sz w:val="27"/>
          <w:szCs w:val="27"/>
          <w:lang w:eastAsia="ru-RU"/>
        </w:rPr>
        <w:t xml:space="preserve">городского округа муниципальное образование </w:t>
      </w:r>
    </w:p>
    <w:p w:rsidR="00D27BC9" w:rsidRPr="00C27A7F" w:rsidRDefault="00D27BC9" w:rsidP="00D27BC9">
      <w:pPr>
        <w:keepNext/>
        <w:jc w:val="center"/>
        <w:outlineLvl w:val="6"/>
        <w:rPr>
          <w:sz w:val="27"/>
          <w:szCs w:val="27"/>
        </w:rPr>
      </w:pPr>
      <w:r w:rsidRPr="00C27A7F">
        <w:rPr>
          <w:rFonts w:eastAsia="Lucida Sans Unicode"/>
          <w:b/>
          <w:color w:val="000000"/>
          <w:sz w:val="27"/>
          <w:szCs w:val="27"/>
          <w:lang w:eastAsia="ru-RU"/>
        </w:rPr>
        <w:t>городской округ город Красный Луч Луганской Народной Республики</w:t>
      </w:r>
    </w:p>
    <w:p w:rsidR="00D27BC9" w:rsidRPr="00C27A7F" w:rsidRDefault="00D27BC9">
      <w:pPr>
        <w:keepNext/>
        <w:jc w:val="center"/>
        <w:outlineLvl w:val="0"/>
        <w:rPr>
          <w:sz w:val="27"/>
          <w:szCs w:val="27"/>
        </w:rPr>
      </w:pPr>
    </w:p>
    <w:p w:rsidR="002F1386" w:rsidRPr="00C27A7F" w:rsidRDefault="002F1386">
      <w:pPr>
        <w:widowControl w:val="0"/>
        <w:jc w:val="center"/>
        <w:rPr>
          <w:rFonts w:eastAsia="Lucida Sans Unicode"/>
          <w:b/>
          <w:sz w:val="27"/>
          <w:szCs w:val="27"/>
          <w:lang w:eastAsia="ru-RU"/>
        </w:rPr>
      </w:pPr>
    </w:p>
    <w:p w:rsidR="002F1386" w:rsidRPr="00C27A7F" w:rsidRDefault="002F1386">
      <w:pPr>
        <w:widowControl w:val="0"/>
        <w:jc w:val="center"/>
        <w:rPr>
          <w:rFonts w:eastAsia="Lucida Sans Unicode"/>
          <w:b/>
          <w:sz w:val="27"/>
          <w:szCs w:val="27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RPr="00C27A7F" w:rsidTr="00BF2768">
        <w:trPr>
          <w:cantSplit/>
          <w:jc w:val="center"/>
        </w:trPr>
        <w:tc>
          <w:tcPr>
            <w:tcW w:w="468" w:type="dxa"/>
          </w:tcPr>
          <w:p w:rsidR="001158CA" w:rsidRPr="00C27A7F" w:rsidRDefault="001158CA" w:rsidP="00BF2768">
            <w:pPr>
              <w:widowControl w:val="0"/>
              <w:jc w:val="center"/>
              <w:rPr>
                <w:rFonts w:eastAsia="Lucida Sans Unicode"/>
                <w:sz w:val="27"/>
                <w:szCs w:val="27"/>
                <w:lang w:eastAsia="ru-RU"/>
              </w:rPr>
            </w:pPr>
          </w:p>
        </w:tc>
        <w:tc>
          <w:tcPr>
            <w:tcW w:w="7380" w:type="dxa"/>
          </w:tcPr>
          <w:p w:rsidR="001158CA" w:rsidRPr="00C27A7F" w:rsidRDefault="001158CA" w:rsidP="00273C80">
            <w:pPr>
              <w:widowControl w:val="0"/>
              <w:rPr>
                <w:rFonts w:eastAsia="Lucida Sans Unicode"/>
                <w:sz w:val="27"/>
                <w:szCs w:val="27"/>
                <w:lang w:eastAsia="ru-RU"/>
              </w:rPr>
            </w:pPr>
            <w:r w:rsidRPr="00C27A7F">
              <w:rPr>
                <w:rFonts w:eastAsia="Lucida Sans Unicode"/>
                <w:sz w:val="27"/>
                <w:szCs w:val="27"/>
                <w:lang w:eastAsia="ru-RU"/>
              </w:rPr>
              <w:t>«</w:t>
            </w:r>
            <w:r w:rsidR="00273C80">
              <w:rPr>
                <w:rFonts w:eastAsia="Lucida Sans Unicode"/>
                <w:sz w:val="27"/>
                <w:szCs w:val="27"/>
                <w:lang w:eastAsia="ru-RU"/>
              </w:rPr>
              <w:t xml:space="preserve">29» ноября </w:t>
            </w:r>
            <w:r w:rsidRPr="00C27A7F">
              <w:rPr>
                <w:rFonts w:eastAsia="Lucida Sans Unicode"/>
                <w:sz w:val="27"/>
                <w:szCs w:val="27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1158CA" w:rsidRPr="00C27A7F" w:rsidRDefault="001158CA" w:rsidP="00BF2768">
            <w:pPr>
              <w:widowControl w:val="0"/>
              <w:jc w:val="center"/>
              <w:rPr>
                <w:rFonts w:eastAsia="Lucida Sans Unicode"/>
                <w:sz w:val="27"/>
                <w:szCs w:val="27"/>
                <w:lang w:eastAsia="ru-RU"/>
              </w:rPr>
            </w:pPr>
            <w:r w:rsidRPr="00C27A7F">
              <w:rPr>
                <w:rFonts w:eastAsia="Lucida Sans Unicode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Pr="00C27A7F" w:rsidRDefault="00273C80" w:rsidP="00BF2768">
            <w:pPr>
              <w:widowControl w:val="0"/>
              <w:rPr>
                <w:rFonts w:eastAsia="Lucida Sans Unicode"/>
                <w:sz w:val="27"/>
                <w:szCs w:val="27"/>
                <w:lang w:eastAsia="ru-RU"/>
              </w:rPr>
            </w:pPr>
            <w:r>
              <w:rPr>
                <w:rFonts w:eastAsia="Lucida Sans Unicode"/>
                <w:sz w:val="27"/>
                <w:szCs w:val="27"/>
                <w:lang w:eastAsia="ru-RU"/>
              </w:rPr>
              <w:t>П-488/24</w:t>
            </w:r>
          </w:p>
        </w:tc>
      </w:tr>
    </w:tbl>
    <w:p w:rsidR="002F1386" w:rsidRPr="00C27A7F" w:rsidRDefault="001158CA">
      <w:pPr>
        <w:widowControl w:val="0"/>
        <w:jc w:val="center"/>
        <w:rPr>
          <w:rFonts w:eastAsia="Lucida Sans Unicode"/>
          <w:sz w:val="27"/>
          <w:szCs w:val="27"/>
          <w:lang w:eastAsia="ru-RU"/>
        </w:rPr>
      </w:pPr>
      <w:r w:rsidRPr="00C27A7F">
        <w:rPr>
          <w:rFonts w:eastAsia="Lucida Sans Unicode"/>
          <w:sz w:val="27"/>
          <w:szCs w:val="27"/>
          <w:lang w:eastAsia="ru-RU"/>
        </w:rPr>
        <w:t>г. Красный Луч</w:t>
      </w:r>
    </w:p>
    <w:p w:rsidR="002F1386" w:rsidRPr="00C27A7F" w:rsidRDefault="002F1386">
      <w:pPr>
        <w:widowControl w:val="0"/>
        <w:jc w:val="center"/>
        <w:rPr>
          <w:rFonts w:eastAsia="Lucida Sans Unicode"/>
          <w:b/>
          <w:sz w:val="27"/>
          <w:szCs w:val="27"/>
          <w:lang w:eastAsia="ru-RU"/>
        </w:rPr>
      </w:pPr>
    </w:p>
    <w:p w:rsidR="00BF2768" w:rsidRPr="00C27A7F" w:rsidRDefault="00BF2768">
      <w:pPr>
        <w:widowControl w:val="0"/>
        <w:jc w:val="center"/>
        <w:rPr>
          <w:rFonts w:eastAsia="Lucida Sans Unicode"/>
          <w:b/>
          <w:sz w:val="27"/>
          <w:szCs w:val="27"/>
          <w:lang w:eastAsia="ru-RU"/>
        </w:rPr>
      </w:pPr>
    </w:p>
    <w:p w:rsidR="00BF2768" w:rsidRPr="00C27A7F" w:rsidRDefault="00BF2768">
      <w:pPr>
        <w:widowControl w:val="0"/>
        <w:jc w:val="center"/>
        <w:rPr>
          <w:rFonts w:eastAsia="Lucida Sans Unicode"/>
          <w:b/>
          <w:sz w:val="27"/>
          <w:szCs w:val="27"/>
          <w:lang w:eastAsia="ru-RU"/>
        </w:rPr>
      </w:pPr>
    </w:p>
    <w:p w:rsidR="00BF2768" w:rsidRPr="00C27A7F" w:rsidRDefault="00BF2768" w:rsidP="00BF2768">
      <w:pPr>
        <w:jc w:val="center"/>
        <w:rPr>
          <w:b/>
          <w:sz w:val="27"/>
          <w:szCs w:val="27"/>
        </w:rPr>
      </w:pPr>
      <w:r w:rsidRPr="00C27A7F">
        <w:rPr>
          <w:b/>
          <w:sz w:val="27"/>
          <w:szCs w:val="27"/>
        </w:rPr>
        <w:t>Об утверждении Регламента организации деятельности межведомственной комиссии при Администрации городского округа муниципальное образование городской округ город Красный Луч Луганской Народной Республики по профилактике правонарушений</w:t>
      </w:r>
    </w:p>
    <w:p w:rsidR="00BF2768" w:rsidRPr="00C27A7F" w:rsidRDefault="00BF2768" w:rsidP="00BF2768">
      <w:pPr>
        <w:rPr>
          <w:sz w:val="27"/>
          <w:szCs w:val="27"/>
        </w:rPr>
      </w:pPr>
    </w:p>
    <w:p w:rsidR="00BF2768" w:rsidRPr="00C27A7F" w:rsidRDefault="00BF2768" w:rsidP="00BF2768">
      <w:pPr>
        <w:rPr>
          <w:sz w:val="27"/>
          <w:szCs w:val="27"/>
        </w:rPr>
      </w:pPr>
    </w:p>
    <w:p w:rsidR="00BF2768" w:rsidRPr="00C27A7F" w:rsidRDefault="00BF2768" w:rsidP="00BF2768">
      <w:pPr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C27A7F">
        <w:rPr>
          <w:sz w:val="27"/>
          <w:szCs w:val="27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 образования городской округ город Красный Луч Луганской Народной Республики, </w:t>
      </w:r>
      <w:r w:rsidRPr="00C27A7F">
        <w:rPr>
          <w:color w:val="000000"/>
          <w:sz w:val="27"/>
          <w:szCs w:val="27"/>
        </w:rPr>
        <w:t>руководствуясь</w:t>
      </w:r>
      <w:r w:rsidRPr="00C27A7F">
        <w:rPr>
          <w:sz w:val="27"/>
          <w:szCs w:val="27"/>
        </w:rPr>
        <w:t xml:space="preserve"> </w:t>
      </w:r>
      <w:hyperlink w:anchor="P36">
        <w:r w:rsidRPr="00C27A7F">
          <w:rPr>
            <w:color w:val="000000"/>
            <w:sz w:val="27"/>
            <w:szCs w:val="27"/>
          </w:rPr>
          <w:t>Положени</w:t>
        </w:r>
      </w:hyperlink>
      <w:r w:rsidRPr="00C27A7F">
        <w:rPr>
          <w:color w:val="000000"/>
          <w:sz w:val="27"/>
          <w:szCs w:val="27"/>
        </w:rPr>
        <w:t xml:space="preserve">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Pr="00C27A7F">
        <w:rPr>
          <w:color w:val="000000"/>
          <w:sz w:val="27"/>
          <w:szCs w:val="27"/>
          <w:shd w:val="clear" w:color="auto" w:fill="FFFFFF"/>
        </w:rPr>
        <w:t>Луганской Народной Республики</w:t>
      </w:r>
      <w:r w:rsidRPr="00C27A7F">
        <w:rPr>
          <w:color w:val="000000"/>
          <w:sz w:val="27"/>
          <w:szCs w:val="27"/>
        </w:rPr>
        <w:t xml:space="preserve"> от 08.11.2023 № 2 (с изменениями)</w:t>
      </w:r>
      <w:r w:rsidR="00C27A7F" w:rsidRPr="00C27A7F">
        <w:rPr>
          <w:color w:val="000000"/>
          <w:sz w:val="27"/>
          <w:szCs w:val="27"/>
        </w:rPr>
        <w:t>, Администраци</w:t>
      </w:r>
      <w:r w:rsidR="007A6BC9">
        <w:rPr>
          <w:color w:val="000000"/>
          <w:sz w:val="27"/>
          <w:szCs w:val="27"/>
        </w:rPr>
        <w:t>я</w:t>
      </w:r>
      <w:r w:rsidR="00C27A7F" w:rsidRPr="00C27A7F">
        <w:rPr>
          <w:color w:val="000000"/>
          <w:sz w:val="27"/>
          <w:szCs w:val="27"/>
        </w:rPr>
        <w:t xml:space="preserve"> городского округа муниципальное образование городской округ город Красный Луч Луганской Народной Республики,</w:t>
      </w:r>
    </w:p>
    <w:p w:rsidR="00BF2768" w:rsidRPr="00C27A7F" w:rsidRDefault="00BF2768" w:rsidP="00BF2768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B1109B" w:rsidRPr="00C27A7F" w:rsidRDefault="00B1109B" w:rsidP="00BF2768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BF2768" w:rsidRPr="00C27A7F" w:rsidRDefault="00BF2768" w:rsidP="00BF2768">
      <w:pPr>
        <w:jc w:val="center"/>
        <w:rPr>
          <w:b/>
          <w:sz w:val="27"/>
          <w:szCs w:val="27"/>
        </w:rPr>
      </w:pPr>
      <w:r w:rsidRPr="00C27A7F">
        <w:rPr>
          <w:b/>
          <w:sz w:val="27"/>
          <w:szCs w:val="27"/>
        </w:rPr>
        <w:t>ПОСТАНОВЛЯ</w:t>
      </w:r>
      <w:r w:rsidR="00C27A7F" w:rsidRPr="00C27A7F">
        <w:rPr>
          <w:b/>
          <w:sz w:val="27"/>
          <w:szCs w:val="27"/>
        </w:rPr>
        <w:t>ЕТ</w:t>
      </w:r>
      <w:r w:rsidRPr="00C27A7F">
        <w:rPr>
          <w:b/>
          <w:sz w:val="27"/>
          <w:szCs w:val="27"/>
        </w:rPr>
        <w:t>:</w:t>
      </w:r>
    </w:p>
    <w:p w:rsidR="00BF2768" w:rsidRPr="00C27A7F" w:rsidRDefault="00BF2768" w:rsidP="00BF2768">
      <w:pPr>
        <w:jc w:val="center"/>
        <w:rPr>
          <w:b/>
          <w:sz w:val="27"/>
          <w:szCs w:val="27"/>
        </w:rPr>
      </w:pPr>
    </w:p>
    <w:p w:rsidR="00BF2768" w:rsidRPr="00C27A7F" w:rsidRDefault="00BF2768" w:rsidP="00BF2768">
      <w:pPr>
        <w:jc w:val="center"/>
        <w:rPr>
          <w:b/>
          <w:sz w:val="27"/>
          <w:szCs w:val="27"/>
        </w:rPr>
      </w:pPr>
    </w:p>
    <w:p w:rsidR="00D27BC9" w:rsidRPr="00C27A7F" w:rsidRDefault="00BF2768" w:rsidP="00D27BC9">
      <w:pPr>
        <w:ind w:firstLine="708"/>
        <w:jc w:val="both"/>
        <w:rPr>
          <w:sz w:val="27"/>
          <w:szCs w:val="27"/>
        </w:rPr>
      </w:pPr>
      <w:r w:rsidRPr="00C27A7F">
        <w:rPr>
          <w:sz w:val="27"/>
          <w:szCs w:val="27"/>
        </w:rPr>
        <w:t>1. Утвердить</w:t>
      </w:r>
      <w:r w:rsidR="00D27BC9" w:rsidRPr="00C27A7F">
        <w:rPr>
          <w:sz w:val="27"/>
          <w:szCs w:val="27"/>
        </w:rPr>
        <w:t xml:space="preserve"> Регламент организации деятельности межведомственной комиссии при Администрации городского округа муниципальное образование городской округ город Красный Луч Луганской Народной Республики по профилактике правонарушений (прилагается).</w:t>
      </w:r>
    </w:p>
    <w:p w:rsidR="00B1109B" w:rsidRPr="00C27A7F" w:rsidRDefault="00E91AD2" w:rsidP="00B1109B">
      <w:pPr>
        <w:pStyle w:val="ConsPlusNormal"/>
        <w:ind w:right="14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2</w:t>
      </w:r>
      <w:r w:rsidR="00BF2768" w:rsidRPr="00C27A7F">
        <w:rPr>
          <w:rFonts w:ascii="Times New Roman" w:hAnsi="Times New Roman" w:cs="Times New Roman"/>
          <w:sz w:val="27"/>
          <w:szCs w:val="27"/>
        </w:rPr>
        <w:t>.</w:t>
      </w:r>
      <w:r w:rsidR="00BF2768" w:rsidRPr="00C27A7F">
        <w:rPr>
          <w:sz w:val="27"/>
          <w:szCs w:val="27"/>
        </w:rPr>
        <w:t xml:space="preserve"> </w:t>
      </w:r>
      <w:r w:rsidR="00B1109B" w:rsidRPr="00C27A7F">
        <w:rPr>
          <w:rFonts w:ascii="Times New Roman" w:hAnsi="Times New Roman" w:cs="Times New Roman"/>
          <w:sz w:val="27"/>
          <w:szCs w:val="27"/>
        </w:rPr>
        <w:t>Опубликовать настоящее решение в информационно – телекоммуникационной сети «Интернет» в сетевом издании «Луганский информационный центр»</w:t>
      </w:r>
      <w:r w:rsidR="00B1109B" w:rsidRPr="00C27A7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B1109B" w:rsidRPr="00C27A7F">
        <w:rPr>
          <w:rFonts w:ascii="Times New Roman" w:hAnsi="Times New Roman" w:cs="Times New Roman"/>
          <w:sz w:val="27"/>
          <w:szCs w:val="27"/>
        </w:rPr>
        <w:t>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 w:rsidR="00B1109B" w:rsidRPr="00C27A7F">
        <w:rPr>
          <w:rFonts w:ascii="Times New Roman" w:eastAsia="MS Mincho" w:hAnsi="Times New Roman" w:cs="Times New Roman"/>
          <w:color w:val="000000"/>
          <w:sz w:val="27"/>
          <w:szCs w:val="27"/>
        </w:rPr>
        <w:t xml:space="preserve"> (</w:t>
      </w:r>
      <w:hyperlink r:id="rId9" w:history="1">
        <w:r w:rsidR="00B1109B" w:rsidRPr="00C27A7F">
          <w:rPr>
            <w:rStyle w:val="a4"/>
            <w:rFonts w:ascii="Times New Roman" w:eastAsia="MS Mincho" w:hAnsi="Times New Roman" w:cs="Times New Roman"/>
            <w:sz w:val="27"/>
            <w:szCs w:val="27"/>
          </w:rPr>
          <w:t>https://krasnyluch.su/</w:t>
        </w:r>
      </w:hyperlink>
      <w:r w:rsidR="00B1109B" w:rsidRPr="00C27A7F">
        <w:rPr>
          <w:rFonts w:ascii="Times New Roman" w:eastAsia="MS Mincho" w:hAnsi="Times New Roman" w:cs="Times New Roman"/>
          <w:color w:val="000000"/>
          <w:sz w:val="27"/>
          <w:szCs w:val="27"/>
        </w:rPr>
        <w:t>)</w:t>
      </w:r>
      <w:r w:rsidR="00B1109B" w:rsidRPr="00C27A7F">
        <w:rPr>
          <w:rFonts w:ascii="Times New Roman" w:hAnsi="Times New Roman" w:cs="Times New Roman"/>
          <w:sz w:val="27"/>
          <w:szCs w:val="27"/>
        </w:rPr>
        <w:t>.</w:t>
      </w:r>
    </w:p>
    <w:p w:rsidR="001C0008" w:rsidRPr="00C27A7F" w:rsidRDefault="001C0008" w:rsidP="001C0008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bCs/>
          <w:color w:val="000000"/>
          <w:sz w:val="27"/>
          <w:szCs w:val="27"/>
        </w:rPr>
      </w:pPr>
      <w:r w:rsidRPr="00C27A7F">
        <w:rPr>
          <w:bCs/>
          <w:color w:val="000000"/>
          <w:sz w:val="27"/>
          <w:szCs w:val="27"/>
        </w:rPr>
        <w:lastRenderedPageBreak/>
        <w:tab/>
      </w:r>
      <w:r w:rsidRPr="00C27A7F">
        <w:rPr>
          <w:bCs/>
          <w:color w:val="000000"/>
          <w:sz w:val="27"/>
          <w:szCs w:val="27"/>
        </w:rPr>
        <w:tab/>
      </w:r>
      <w:r w:rsidRPr="00C27A7F">
        <w:rPr>
          <w:bCs/>
          <w:color w:val="000000"/>
          <w:sz w:val="27"/>
          <w:szCs w:val="27"/>
        </w:rPr>
        <w:tab/>
      </w:r>
      <w:r w:rsidRPr="00C27A7F">
        <w:rPr>
          <w:bCs/>
          <w:color w:val="000000"/>
          <w:sz w:val="27"/>
          <w:szCs w:val="27"/>
        </w:rPr>
        <w:tab/>
      </w:r>
      <w:r w:rsidRPr="00C27A7F">
        <w:rPr>
          <w:bCs/>
          <w:color w:val="000000"/>
          <w:sz w:val="27"/>
          <w:szCs w:val="27"/>
        </w:rPr>
        <w:tab/>
      </w:r>
      <w:r w:rsidRPr="00C27A7F">
        <w:rPr>
          <w:bCs/>
          <w:color w:val="000000"/>
          <w:sz w:val="27"/>
          <w:szCs w:val="27"/>
        </w:rPr>
        <w:tab/>
        <w:t>2</w:t>
      </w:r>
    </w:p>
    <w:p w:rsidR="00BF2768" w:rsidRPr="00C27A7F" w:rsidRDefault="00E91AD2" w:rsidP="00BF2768">
      <w:pPr>
        <w:ind w:right="-6" w:firstLine="720"/>
        <w:jc w:val="both"/>
        <w:rPr>
          <w:sz w:val="27"/>
          <w:szCs w:val="27"/>
        </w:rPr>
      </w:pPr>
      <w:r w:rsidRPr="00C27A7F">
        <w:rPr>
          <w:sz w:val="27"/>
          <w:szCs w:val="27"/>
        </w:rPr>
        <w:t>3</w:t>
      </w:r>
      <w:r w:rsidR="00BF2768" w:rsidRPr="00C27A7F">
        <w:rPr>
          <w:sz w:val="27"/>
          <w:szCs w:val="27"/>
        </w:rPr>
        <w:t xml:space="preserve">. </w:t>
      </w:r>
      <w:proofErr w:type="gramStart"/>
      <w:r w:rsidR="00BF2768" w:rsidRPr="00C27A7F">
        <w:rPr>
          <w:sz w:val="27"/>
          <w:szCs w:val="27"/>
        </w:rPr>
        <w:t>Контроль за</w:t>
      </w:r>
      <w:proofErr w:type="gramEnd"/>
      <w:r w:rsidR="00BF2768" w:rsidRPr="00C27A7F">
        <w:rPr>
          <w:sz w:val="27"/>
          <w:szCs w:val="27"/>
        </w:rPr>
        <w:t xml:space="preserve"> исполнением постановления возложить на заместителя </w:t>
      </w:r>
      <w:r w:rsidR="002476C4" w:rsidRPr="00C27A7F">
        <w:rPr>
          <w:sz w:val="27"/>
          <w:szCs w:val="27"/>
        </w:rPr>
        <w:t>г</w:t>
      </w:r>
      <w:r w:rsidR="00BF2768" w:rsidRPr="00C27A7F">
        <w:rPr>
          <w:sz w:val="27"/>
          <w:szCs w:val="27"/>
        </w:rPr>
        <w:t>лавы Администрации городского округа муниципальное образование городской округ город Красный Луч Луганской Народной Республики Воробьеву Елену Сергеевну.</w:t>
      </w:r>
    </w:p>
    <w:p w:rsidR="00BF2768" w:rsidRPr="00C27A7F" w:rsidRDefault="00BF2768" w:rsidP="00BF2768">
      <w:pPr>
        <w:rPr>
          <w:sz w:val="27"/>
          <w:szCs w:val="27"/>
        </w:rPr>
      </w:pPr>
    </w:p>
    <w:p w:rsidR="00BF2768" w:rsidRPr="00C27A7F" w:rsidRDefault="00BF2768" w:rsidP="00BF2768">
      <w:pPr>
        <w:rPr>
          <w:sz w:val="27"/>
          <w:szCs w:val="27"/>
        </w:rPr>
      </w:pPr>
    </w:p>
    <w:p w:rsidR="00BF2768" w:rsidRPr="00C27A7F" w:rsidRDefault="00BF2768" w:rsidP="00BF2768">
      <w:pPr>
        <w:rPr>
          <w:sz w:val="27"/>
          <w:szCs w:val="27"/>
        </w:rPr>
      </w:pPr>
    </w:p>
    <w:p w:rsidR="00BF2768" w:rsidRPr="00C27A7F" w:rsidRDefault="00BF2768" w:rsidP="00BF2768">
      <w:pPr>
        <w:tabs>
          <w:tab w:val="left" w:pos="7513"/>
        </w:tabs>
        <w:jc w:val="both"/>
        <w:rPr>
          <w:rFonts w:eastAsia="Calibri"/>
          <w:sz w:val="27"/>
          <w:szCs w:val="27"/>
        </w:rPr>
      </w:pPr>
      <w:r w:rsidRPr="00C27A7F">
        <w:rPr>
          <w:rFonts w:eastAsia="Calibri"/>
          <w:sz w:val="27"/>
          <w:szCs w:val="27"/>
        </w:rPr>
        <w:t>Глав</w:t>
      </w:r>
      <w:r w:rsidR="00E91AD2" w:rsidRPr="00C27A7F">
        <w:rPr>
          <w:rFonts w:eastAsia="Calibri"/>
          <w:sz w:val="27"/>
          <w:szCs w:val="27"/>
        </w:rPr>
        <w:t>а</w:t>
      </w:r>
      <w:r w:rsidRPr="00C27A7F">
        <w:rPr>
          <w:rFonts w:eastAsia="Calibri"/>
          <w:sz w:val="27"/>
          <w:szCs w:val="27"/>
        </w:rPr>
        <w:t xml:space="preserve"> городского округа </w:t>
      </w:r>
    </w:p>
    <w:p w:rsidR="00BF2768" w:rsidRPr="00C27A7F" w:rsidRDefault="00BF2768" w:rsidP="00BF2768">
      <w:pPr>
        <w:tabs>
          <w:tab w:val="left" w:pos="7513"/>
        </w:tabs>
        <w:jc w:val="both"/>
        <w:rPr>
          <w:rFonts w:eastAsia="Calibri"/>
          <w:sz w:val="27"/>
          <w:szCs w:val="27"/>
        </w:rPr>
      </w:pPr>
      <w:r w:rsidRPr="00C27A7F">
        <w:rPr>
          <w:rFonts w:eastAsia="Calibri"/>
          <w:sz w:val="27"/>
          <w:szCs w:val="27"/>
        </w:rPr>
        <w:t xml:space="preserve">муниципальное образование </w:t>
      </w:r>
    </w:p>
    <w:p w:rsidR="00BF2768" w:rsidRPr="00C27A7F" w:rsidRDefault="00BF2768" w:rsidP="00BF2768">
      <w:pPr>
        <w:tabs>
          <w:tab w:val="left" w:pos="7513"/>
        </w:tabs>
        <w:rPr>
          <w:rFonts w:eastAsia="Calibri"/>
          <w:sz w:val="27"/>
          <w:szCs w:val="27"/>
        </w:rPr>
      </w:pPr>
      <w:r w:rsidRPr="00C27A7F">
        <w:rPr>
          <w:rFonts w:eastAsia="Calibri"/>
          <w:sz w:val="27"/>
          <w:szCs w:val="27"/>
        </w:rPr>
        <w:t xml:space="preserve">городской округ город Красный Луч </w:t>
      </w:r>
    </w:p>
    <w:p w:rsidR="00BF2768" w:rsidRPr="00C27A7F" w:rsidRDefault="00BF2768" w:rsidP="00BF2768">
      <w:pPr>
        <w:jc w:val="both"/>
        <w:rPr>
          <w:sz w:val="27"/>
          <w:szCs w:val="27"/>
          <w:shd w:val="clear" w:color="auto" w:fill="FFFFFF"/>
        </w:rPr>
      </w:pPr>
      <w:r w:rsidRPr="00C27A7F">
        <w:rPr>
          <w:sz w:val="27"/>
          <w:szCs w:val="27"/>
          <w:shd w:val="clear" w:color="auto" w:fill="FFFFFF"/>
        </w:rPr>
        <w:t>Луганской Народной Республики</w:t>
      </w:r>
      <w:r w:rsidR="00E91AD2" w:rsidRPr="00C27A7F">
        <w:rPr>
          <w:sz w:val="27"/>
          <w:szCs w:val="27"/>
          <w:shd w:val="clear" w:color="auto" w:fill="FFFFFF"/>
        </w:rPr>
        <w:tab/>
      </w:r>
      <w:r w:rsidR="00E91AD2" w:rsidRPr="00C27A7F">
        <w:rPr>
          <w:sz w:val="27"/>
          <w:szCs w:val="27"/>
          <w:shd w:val="clear" w:color="auto" w:fill="FFFFFF"/>
        </w:rPr>
        <w:tab/>
      </w:r>
      <w:r w:rsidR="00E91AD2" w:rsidRPr="00C27A7F">
        <w:rPr>
          <w:sz w:val="27"/>
          <w:szCs w:val="27"/>
          <w:shd w:val="clear" w:color="auto" w:fill="FFFFFF"/>
        </w:rPr>
        <w:tab/>
      </w:r>
      <w:r w:rsidR="00E91AD2" w:rsidRPr="00C27A7F">
        <w:rPr>
          <w:sz w:val="27"/>
          <w:szCs w:val="27"/>
          <w:shd w:val="clear" w:color="auto" w:fill="FFFFFF"/>
        </w:rPr>
        <w:tab/>
      </w:r>
      <w:r w:rsidR="00E91AD2" w:rsidRPr="00C27A7F">
        <w:rPr>
          <w:sz w:val="27"/>
          <w:szCs w:val="27"/>
          <w:shd w:val="clear" w:color="auto" w:fill="FFFFFF"/>
        </w:rPr>
        <w:tab/>
      </w:r>
      <w:r w:rsidR="00E91AD2" w:rsidRPr="00C27A7F">
        <w:rPr>
          <w:sz w:val="27"/>
          <w:szCs w:val="27"/>
          <w:shd w:val="clear" w:color="auto" w:fill="FFFFFF"/>
        </w:rPr>
        <w:tab/>
        <w:t>С.В. Соловьев</w:t>
      </w: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D27BC9" w:rsidRPr="00C27A7F" w:rsidRDefault="00D27BC9" w:rsidP="00BF2768">
      <w:pPr>
        <w:jc w:val="both"/>
        <w:rPr>
          <w:sz w:val="27"/>
          <w:szCs w:val="27"/>
          <w:shd w:val="clear" w:color="auto" w:fill="FFFFFF"/>
        </w:rPr>
      </w:pPr>
    </w:p>
    <w:p w:rsidR="00B1109B" w:rsidRPr="00C27A7F" w:rsidRDefault="00B1109B" w:rsidP="00BF2768">
      <w:pPr>
        <w:jc w:val="both"/>
        <w:rPr>
          <w:sz w:val="27"/>
          <w:szCs w:val="27"/>
          <w:shd w:val="clear" w:color="auto" w:fill="FFFFFF"/>
        </w:rPr>
      </w:pPr>
    </w:p>
    <w:p w:rsidR="00B1109B" w:rsidRPr="00C27A7F" w:rsidRDefault="00B1109B" w:rsidP="00BF2768">
      <w:pPr>
        <w:jc w:val="both"/>
        <w:rPr>
          <w:sz w:val="27"/>
          <w:szCs w:val="27"/>
          <w:shd w:val="clear" w:color="auto" w:fill="FFFFFF"/>
        </w:rPr>
      </w:pPr>
    </w:p>
    <w:p w:rsidR="00B1109B" w:rsidRPr="00C27A7F" w:rsidRDefault="00B1109B" w:rsidP="00BF2768">
      <w:pPr>
        <w:jc w:val="both"/>
        <w:rPr>
          <w:sz w:val="27"/>
          <w:szCs w:val="27"/>
          <w:shd w:val="clear" w:color="auto" w:fill="FFFFFF"/>
        </w:rPr>
      </w:pPr>
    </w:p>
    <w:p w:rsidR="00B1109B" w:rsidRPr="00C27A7F" w:rsidRDefault="00B1109B" w:rsidP="00BF2768">
      <w:pPr>
        <w:jc w:val="both"/>
        <w:rPr>
          <w:sz w:val="27"/>
          <w:szCs w:val="27"/>
          <w:shd w:val="clear" w:color="auto" w:fill="FFFFFF"/>
        </w:rPr>
      </w:pPr>
    </w:p>
    <w:p w:rsidR="00B1109B" w:rsidRDefault="00B1109B" w:rsidP="00BF2768">
      <w:pPr>
        <w:jc w:val="both"/>
        <w:rPr>
          <w:shd w:val="clear" w:color="auto" w:fill="FFFFFF"/>
        </w:rPr>
      </w:pPr>
    </w:p>
    <w:p w:rsidR="001C0008" w:rsidRDefault="001C0008" w:rsidP="00BF2768">
      <w:pPr>
        <w:jc w:val="both"/>
        <w:rPr>
          <w:shd w:val="clear" w:color="auto" w:fill="FFFFFF"/>
        </w:rPr>
      </w:pPr>
    </w:p>
    <w:p w:rsidR="001C0008" w:rsidRDefault="001C0008" w:rsidP="00BF2768">
      <w:pPr>
        <w:jc w:val="both"/>
        <w:rPr>
          <w:shd w:val="clear" w:color="auto" w:fill="FFFFFF"/>
        </w:rPr>
      </w:pPr>
    </w:p>
    <w:p w:rsidR="00B1109B" w:rsidRDefault="00B1109B" w:rsidP="00BF2768">
      <w:pPr>
        <w:jc w:val="both"/>
        <w:rPr>
          <w:shd w:val="clear" w:color="auto" w:fill="FFFFFF"/>
        </w:rPr>
      </w:pPr>
    </w:p>
    <w:p w:rsidR="00C27A7F" w:rsidRDefault="00C27A7F" w:rsidP="00BF2768">
      <w:pPr>
        <w:jc w:val="both"/>
        <w:rPr>
          <w:shd w:val="clear" w:color="auto" w:fill="FFFFFF"/>
        </w:rPr>
      </w:pPr>
    </w:p>
    <w:p w:rsidR="00C27A7F" w:rsidRDefault="00C27A7F" w:rsidP="00BF2768">
      <w:pPr>
        <w:jc w:val="both"/>
        <w:rPr>
          <w:shd w:val="clear" w:color="auto" w:fill="FFFFFF"/>
        </w:rPr>
      </w:pPr>
    </w:p>
    <w:p w:rsidR="001C0008" w:rsidRDefault="001C0008" w:rsidP="00BF2768">
      <w:pPr>
        <w:jc w:val="both"/>
        <w:rPr>
          <w:shd w:val="clear" w:color="auto" w:fill="FFFFFF"/>
        </w:rPr>
      </w:pPr>
    </w:p>
    <w:p w:rsidR="00D27BC9" w:rsidRDefault="00D27BC9" w:rsidP="00BF2768">
      <w:pPr>
        <w:jc w:val="both"/>
        <w:rPr>
          <w:shd w:val="clear" w:color="auto" w:fill="FFFFFF"/>
        </w:rPr>
      </w:pPr>
    </w:p>
    <w:p w:rsidR="00B1109B" w:rsidRPr="00C27A7F" w:rsidRDefault="00B1109B" w:rsidP="00B1109B">
      <w:pPr>
        <w:ind w:firstLine="4678"/>
        <w:rPr>
          <w:rFonts w:eastAsia="Times New Roman"/>
          <w:bCs/>
          <w:sz w:val="27"/>
          <w:szCs w:val="27"/>
        </w:rPr>
      </w:pPr>
      <w:r w:rsidRPr="00C27A7F">
        <w:rPr>
          <w:rFonts w:eastAsia="Times New Roman"/>
          <w:bCs/>
          <w:sz w:val="27"/>
          <w:szCs w:val="27"/>
        </w:rPr>
        <w:lastRenderedPageBreak/>
        <w:t xml:space="preserve">Приложение </w:t>
      </w:r>
    </w:p>
    <w:p w:rsidR="00C27A7F" w:rsidRPr="00C27A7F" w:rsidRDefault="00B1109B" w:rsidP="00C27A7F">
      <w:pPr>
        <w:pStyle w:val="22"/>
        <w:shd w:val="clear" w:color="auto" w:fill="auto"/>
        <w:spacing w:line="240" w:lineRule="auto"/>
        <w:ind w:left="4678"/>
        <w:jc w:val="both"/>
        <w:rPr>
          <w:b w:val="0"/>
          <w:sz w:val="27"/>
          <w:szCs w:val="27"/>
        </w:rPr>
      </w:pPr>
      <w:r w:rsidRPr="00C27A7F">
        <w:rPr>
          <w:b w:val="0"/>
          <w:bCs w:val="0"/>
          <w:sz w:val="27"/>
          <w:szCs w:val="27"/>
        </w:rPr>
        <w:t xml:space="preserve">к </w:t>
      </w:r>
      <w:r w:rsidRPr="00C27A7F">
        <w:rPr>
          <w:b w:val="0"/>
          <w:sz w:val="27"/>
          <w:szCs w:val="27"/>
        </w:rPr>
        <w:t>постановлению Администрации</w:t>
      </w:r>
      <w:r w:rsidR="00C27A7F" w:rsidRPr="00C27A7F">
        <w:rPr>
          <w:b w:val="0"/>
          <w:sz w:val="27"/>
          <w:szCs w:val="27"/>
        </w:rPr>
        <w:t xml:space="preserve"> </w:t>
      </w:r>
    </w:p>
    <w:p w:rsidR="00C27A7F" w:rsidRPr="00C27A7F" w:rsidRDefault="00B1109B" w:rsidP="00C27A7F">
      <w:pPr>
        <w:pStyle w:val="22"/>
        <w:shd w:val="clear" w:color="auto" w:fill="auto"/>
        <w:spacing w:line="240" w:lineRule="auto"/>
        <w:ind w:left="4678"/>
        <w:jc w:val="both"/>
        <w:rPr>
          <w:b w:val="0"/>
          <w:sz w:val="27"/>
          <w:szCs w:val="27"/>
        </w:rPr>
      </w:pPr>
      <w:r w:rsidRPr="00C27A7F">
        <w:rPr>
          <w:b w:val="0"/>
          <w:sz w:val="27"/>
          <w:szCs w:val="27"/>
        </w:rPr>
        <w:t>горо</w:t>
      </w:r>
      <w:r w:rsidR="00C27A7F" w:rsidRPr="00C27A7F">
        <w:rPr>
          <w:b w:val="0"/>
          <w:sz w:val="27"/>
          <w:szCs w:val="27"/>
        </w:rPr>
        <w:t>д</w:t>
      </w:r>
      <w:r w:rsidRPr="00C27A7F">
        <w:rPr>
          <w:b w:val="0"/>
          <w:sz w:val="27"/>
          <w:szCs w:val="27"/>
        </w:rPr>
        <w:t xml:space="preserve">ского округа </w:t>
      </w:r>
    </w:p>
    <w:p w:rsidR="00C27A7F" w:rsidRPr="00C27A7F" w:rsidRDefault="00B1109B" w:rsidP="00B1109B">
      <w:pPr>
        <w:pStyle w:val="22"/>
        <w:shd w:val="clear" w:color="auto" w:fill="auto"/>
        <w:spacing w:line="240" w:lineRule="auto"/>
        <w:ind w:left="4678"/>
        <w:jc w:val="both"/>
        <w:rPr>
          <w:b w:val="0"/>
          <w:sz w:val="27"/>
          <w:szCs w:val="27"/>
        </w:rPr>
      </w:pPr>
      <w:r w:rsidRPr="00C27A7F">
        <w:rPr>
          <w:b w:val="0"/>
          <w:sz w:val="27"/>
          <w:szCs w:val="27"/>
        </w:rPr>
        <w:t xml:space="preserve">муниципальное образование </w:t>
      </w:r>
    </w:p>
    <w:p w:rsidR="00C27A7F" w:rsidRPr="00C27A7F" w:rsidRDefault="00B1109B" w:rsidP="00B1109B">
      <w:pPr>
        <w:pStyle w:val="22"/>
        <w:shd w:val="clear" w:color="auto" w:fill="auto"/>
        <w:spacing w:line="240" w:lineRule="auto"/>
        <w:ind w:left="4678"/>
        <w:jc w:val="both"/>
        <w:rPr>
          <w:b w:val="0"/>
          <w:sz w:val="27"/>
          <w:szCs w:val="27"/>
        </w:rPr>
      </w:pPr>
      <w:r w:rsidRPr="00C27A7F">
        <w:rPr>
          <w:b w:val="0"/>
          <w:sz w:val="27"/>
          <w:szCs w:val="27"/>
        </w:rPr>
        <w:t xml:space="preserve">городской округ </w:t>
      </w:r>
    </w:p>
    <w:p w:rsidR="00C27A7F" w:rsidRPr="00C27A7F" w:rsidRDefault="00B1109B" w:rsidP="00B1109B">
      <w:pPr>
        <w:pStyle w:val="22"/>
        <w:shd w:val="clear" w:color="auto" w:fill="auto"/>
        <w:spacing w:line="240" w:lineRule="auto"/>
        <w:ind w:left="4678"/>
        <w:jc w:val="both"/>
        <w:rPr>
          <w:b w:val="0"/>
          <w:sz w:val="27"/>
          <w:szCs w:val="27"/>
        </w:rPr>
      </w:pPr>
      <w:r w:rsidRPr="00C27A7F">
        <w:rPr>
          <w:b w:val="0"/>
          <w:sz w:val="27"/>
          <w:szCs w:val="27"/>
        </w:rPr>
        <w:t xml:space="preserve">город Красный Луч </w:t>
      </w:r>
    </w:p>
    <w:p w:rsidR="00B1109B" w:rsidRPr="00C27A7F" w:rsidRDefault="00B1109B" w:rsidP="00B1109B">
      <w:pPr>
        <w:pStyle w:val="22"/>
        <w:shd w:val="clear" w:color="auto" w:fill="auto"/>
        <w:spacing w:line="240" w:lineRule="auto"/>
        <w:ind w:left="4678"/>
        <w:jc w:val="both"/>
        <w:rPr>
          <w:b w:val="0"/>
          <w:sz w:val="27"/>
          <w:szCs w:val="27"/>
        </w:rPr>
      </w:pPr>
      <w:r w:rsidRPr="00C27A7F">
        <w:rPr>
          <w:b w:val="0"/>
          <w:sz w:val="27"/>
          <w:szCs w:val="27"/>
        </w:rPr>
        <w:t xml:space="preserve">Луганской Народной Республики </w:t>
      </w:r>
      <w:proofErr w:type="gramStart"/>
      <w:r w:rsidRPr="00C27A7F">
        <w:rPr>
          <w:b w:val="0"/>
          <w:sz w:val="27"/>
          <w:szCs w:val="27"/>
        </w:rPr>
        <w:t>от</w:t>
      </w:r>
      <w:proofErr w:type="gramEnd"/>
      <w:r w:rsidRPr="00C27A7F">
        <w:rPr>
          <w:b w:val="0"/>
          <w:sz w:val="27"/>
          <w:szCs w:val="27"/>
        </w:rPr>
        <w:t xml:space="preserve"> «___»__________ № ____</w:t>
      </w: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  <w:r w:rsidRPr="00C27A7F">
        <w:rPr>
          <w:b/>
          <w:sz w:val="27"/>
          <w:szCs w:val="27"/>
        </w:rPr>
        <w:t>Регламент</w:t>
      </w:r>
    </w:p>
    <w:p w:rsidR="005408C4" w:rsidRDefault="00B1109B" w:rsidP="00B1109B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7A7F">
        <w:rPr>
          <w:rFonts w:ascii="Times New Roman" w:hAnsi="Times New Roman" w:cs="Times New Roman"/>
          <w:b/>
          <w:sz w:val="27"/>
          <w:szCs w:val="27"/>
        </w:rPr>
        <w:t xml:space="preserve">организации деятельности межведомственной комиссии при Администрации городского округа муниципальное образование городской округ </w:t>
      </w:r>
    </w:p>
    <w:p w:rsidR="005408C4" w:rsidRDefault="00B1109B" w:rsidP="00B1109B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7A7F">
        <w:rPr>
          <w:rFonts w:ascii="Times New Roman" w:hAnsi="Times New Roman" w:cs="Times New Roman"/>
          <w:b/>
          <w:sz w:val="27"/>
          <w:szCs w:val="27"/>
        </w:rPr>
        <w:t>город Кр</w:t>
      </w:r>
      <w:r w:rsidR="005408C4">
        <w:rPr>
          <w:rFonts w:ascii="Times New Roman" w:hAnsi="Times New Roman" w:cs="Times New Roman"/>
          <w:b/>
          <w:sz w:val="27"/>
          <w:szCs w:val="27"/>
        </w:rPr>
        <w:t>ас</w:t>
      </w:r>
      <w:r w:rsidRPr="00C27A7F">
        <w:rPr>
          <w:rFonts w:ascii="Times New Roman" w:hAnsi="Times New Roman" w:cs="Times New Roman"/>
          <w:b/>
          <w:sz w:val="27"/>
          <w:szCs w:val="27"/>
        </w:rPr>
        <w:t>ный Луч Луганской Народной Республики</w:t>
      </w:r>
    </w:p>
    <w:p w:rsidR="00B1109B" w:rsidRPr="00C27A7F" w:rsidRDefault="00B1109B" w:rsidP="00B1109B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7A7F">
        <w:rPr>
          <w:rFonts w:ascii="Times New Roman" w:hAnsi="Times New Roman" w:cs="Times New Roman"/>
          <w:b/>
          <w:sz w:val="27"/>
          <w:szCs w:val="27"/>
        </w:rPr>
        <w:t>по профилактике правонарушений</w:t>
      </w: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</w:p>
    <w:p w:rsidR="00B1109B" w:rsidRPr="00C27A7F" w:rsidRDefault="00B1109B" w:rsidP="00B1109B">
      <w:pPr>
        <w:jc w:val="center"/>
        <w:rPr>
          <w:b/>
          <w:sz w:val="27"/>
          <w:szCs w:val="27"/>
        </w:rPr>
      </w:pPr>
    </w:p>
    <w:p w:rsidR="00B1109B" w:rsidRPr="00C27A7F" w:rsidRDefault="00B1109B" w:rsidP="00B1109B">
      <w:pPr>
        <w:ind w:firstLine="708"/>
        <w:jc w:val="both"/>
        <w:rPr>
          <w:sz w:val="27"/>
          <w:szCs w:val="27"/>
        </w:rPr>
      </w:pPr>
      <w:r w:rsidRPr="00C27A7F">
        <w:rPr>
          <w:sz w:val="27"/>
          <w:szCs w:val="27"/>
        </w:rPr>
        <w:t xml:space="preserve">1. </w:t>
      </w:r>
      <w:proofErr w:type="gramStart"/>
      <w:r w:rsidRPr="00C27A7F">
        <w:rPr>
          <w:sz w:val="27"/>
          <w:szCs w:val="27"/>
        </w:rPr>
        <w:t>Настоящий Регламент устанавливает общие правила организации деятельности межведомственной комиссии при Администрации городского округа муниципальное образование городской округ город Красный Луч Луганской Народной Республики по профилактике правонарушений (далее – Комиссия), по реализации ее полномочий, закрепленных в Положении о межведомственной комиссии при Администрации городского округа муниципальное образование городской округ город Красный Луч Луганской Народной Республики по профилактике правонарушений (далее – Положение), в нормативных правовых</w:t>
      </w:r>
      <w:proofErr w:type="gramEnd"/>
      <w:r w:rsidRPr="00C27A7F">
        <w:rPr>
          <w:sz w:val="27"/>
          <w:szCs w:val="27"/>
        </w:rPr>
        <w:t xml:space="preserve"> </w:t>
      </w:r>
      <w:proofErr w:type="gramStart"/>
      <w:r w:rsidRPr="00C27A7F">
        <w:rPr>
          <w:sz w:val="27"/>
          <w:szCs w:val="27"/>
        </w:rPr>
        <w:t>актах</w:t>
      </w:r>
      <w:proofErr w:type="gramEnd"/>
      <w:r w:rsidRPr="00C27A7F">
        <w:rPr>
          <w:sz w:val="27"/>
          <w:szCs w:val="27"/>
        </w:rPr>
        <w:t xml:space="preserve"> Российской Федерации и Луганской  Народной Республики. </w:t>
      </w:r>
    </w:p>
    <w:p w:rsidR="00B1109B" w:rsidRPr="00C27A7F" w:rsidRDefault="00B1109B" w:rsidP="00B1109B">
      <w:pPr>
        <w:ind w:firstLine="708"/>
        <w:jc w:val="both"/>
        <w:rPr>
          <w:sz w:val="27"/>
          <w:szCs w:val="27"/>
        </w:rPr>
      </w:pPr>
      <w:r w:rsidRPr="00C27A7F">
        <w:rPr>
          <w:sz w:val="27"/>
          <w:szCs w:val="27"/>
        </w:rPr>
        <w:t xml:space="preserve">2. Организационное и материально-техническое обеспечение деятельности Комиссии осуществляется Администрацией городского округа муниципальное образование городской округ город Красный Луч Луганской Народной Республики (далее - Администрация). </w:t>
      </w:r>
    </w:p>
    <w:p w:rsidR="00B1109B" w:rsidRPr="00C27A7F" w:rsidRDefault="00B1109B" w:rsidP="00B1109B">
      <w:pPr>
        <w:ind w:firstLine="708"/>
        <w:jc w:val="both"/>
        <w:rPr>
          <w:sz w:val="27"/>
          <w:szCs w:val="27"/>
        </w:rPr>
      </w:pPr>
      <w:r w:rsidRPr="00C27A7F">
        <w:rPr>
          <w:sz w:val="27"/>
          <w:szCs w:val="27"/>
        </w:rPr>
        <w:t xml:space="preserve">3. </w:t>
      </w:r>
      <w:r w:rsidRPr="00C27A7F">
        <w:rPr>
          <w:sz w:val="27"/>
          <w:szCs w:val="27"/>
        </w:rPr>
        <w:tab/>
        <w:t>Комиссия формируется в составе председателя Комиссии, заместителей председателя Комиссии, секретаря и членов Комиссии. Председателем Комиссии является заместитель главы Администрации.</w:t>
      </w:r>
    </w:p>
    <w:p w:rsidR="00B1109B" w:rsidRPr="00C27A7F" w:rsidRDefault="00B1109B" w:rsidP="00B1109B">
      <w:pPr>
        <w:ind w:firstLine="708"/>
        <w:jc w:val="both"/>
        <w:rPr>
          <w:sz w:val="27"/>
          <w:szCs w:val="27"/>
        </w:rPr>
      </w:pPr>
      <w:r w:rsidRPr="00C27A7F">
        <w:rPr>
          <w:sz w:val="27"/>
          <w:szCs w:val="27"/>
        </w:rPr>
        <w:t xml:space="preserve"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представляет Комиссию по вопросам, отнесенным к ее компетенции. </w:t>
      </w:r>
    </w:p>
    <w:p w:rsidR="00B1109B" w:rsidRPr="00C27A7F" w:rsidRDefault="00B1109B" w:rsidP="00B1109B">
      <w:pPr>
        <w:ind w:firstLine="708"/>
        <w:jc w:val="both"/>
        <w:rPr>
          <w:sz w:val="27"/>
          <w:szCs w:val="27"/>
        </w:rPr>
      </w:pPr>
      <w:r w:rsidRPr="00C27A7F">
        <w:rPr>
          <w:sz w:val="27"/>
          <w:szCs w:val="27"/>
        </w:rPr>
        <w:t>5. В состав Комиссии могут входить представители территориальных органов федеральных служб (по согласованию) и структурных подразделений Администрации городского округа муниципальное образование городской округ город Красный Луч Луганской Народной Республики, представители предприятий, организаций, учреждений, общественных и профсоюзных организаций.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6. Председатель Комиссии:</w:t>
      </w:r>
    </w:p>
    <w:p w:rsidR="001C0008" w:rsidRPr="00C27A7F" w:rsidRDefault="001C0008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0008" w:rsidRPr="00C27A7F" w:rsidRDefault="001C0008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C27A7F">
        <w:rPr>
          <w:rFonts w:ascii="Times New Roman" w:hAnsi="Times New Roman" w:cs="Times New Roman"/>
          <w:sz w:val="27"/>
          <w:szCs w:val="27"/>
        </w:rPr>
        <w:tab/>
      </w:r>
      <w:r w:rsidRPr="00C27A7F">
        <w:rPr>
          <w:rFonts w:ascii="Times New Roman" w:hAnsi="Times New Roman" w:cs="Times New Roman"/>
          <w:sz w:val="27"/>
          <w:szCs w:val="27"/>
        </w:rPr>
        <w:tab/>
      </w:r>
      <w:r w:rsidRPr="00C27A7F">
        <w:rPr>
          <w:rFonts w:ascii="Times New Roman" w:hAnsi="Times New Roman" w:cs="Times New Roman"/>
          <w:sz w:val="27"/>
          <w:szCs w:val="27"/>
        </w:rPr>
        <w:tab/>
      </w:r>
      <w:r w:rsidRPr="00C27A7F">
        <w:rPr>
          <w:rFonts w:ascii="Times New Roman" w:hAnsi="Times New Roman" w:cs="Times New Roman"/>
          <w:sz w:val="27"/>
          <w:szCs w:val="27"/>
        </w:rPr>
        <w:tab/>
      </w:r>
      <w:r w:rsidRPr="00C27A7F">
        <w:rPr>
          <w:rFonts w:ascii="Times New Roman" w:hAnsi="Times New Roman" w:cs="Times New Roman"/>
          <w:sz w:val="27"/>
          <w:szCs w:val="27"/>
        </w:rPr>
        <w:tab/>
        <w:t>2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6.1. Руководит деятельностью Комиссии и несет ответственность за выпо</w:t>
      </w:r>
      <w:r w:rsidRPr="00C27A7F">
        <w:rPr>
          <w:rFonts w:ascii="Times New Roman" w:hAnsi="Times New Roman" w:cs="Times New Roman"/>
          <w:sz w:val="27"/>
          <w:szCs w:val="27"/>
        </w:rPr>
        <w:t>л</w:t>
      </w:r>
      <w:r w:rsidRPr="00C27A7F">
        <w:rPr>
          <w:rFonts w:ascii="Times New Roman" w:hAnsi="Times New Roman" w:cs="Times New Roman"/>
          <w:sz w:val="27"/>
          <w:szCs w:val="27"/>
        </w:rPr>
        <w:t>нение возложенных на нее функций.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6.2. Распределяет обязанности между членами Комиссии, дает поручения членам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6.3. Пописывает протокол заседания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 xml:space="preserve">7. Члены Комиссии имеют право: 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 xml:space="preserve">7.1. Выступать на заседаниях Комиссии, вносить предложения по вопросам, входящим в компетенцию Комиссии, голосовать по обсуждаемым вопросам. 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7.2. Знакомиться с документами и материалами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7.3. Привлекать по согласованию с председателем Комиссии сотрудников и специалистов других организаций к экспертной, аналитической и иной работе, связанной с деятельностью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7.4. В случае несогласия с решением Комиссии излагать в письменной фо</w:t>
      </w:r>
      <w:r w:rsidRPr="00C27A7F">
        <w:rPr>
          <w:rFonts w:ascii="Times New Roman" w:hAnsi="Times New Roman" w:cs="Times New Roman"/>
          <w:sz w:val="27"/>
          <w:szCs w:val="27"/>
        </w:rPr>
        <w:t>р</w:t>
      </w:r>
      <w:r w:rsidRPr="00C27A7F">
        <w:rPr>
          <w:rFonts w:ascii="Times New Roman" w:hAnsi="Times New Roman" w:cs="Times New Roman"/>
          <w:sz w:val="27"/>
          <w:szCs w:val="27"/>
        </w:rPr>
        <w:t>ме особое мнение, которое подлежит отражению в протоколе Комиссии и прил</w:t>
      </w:r>
      <w:r w:rsidRPr="00C27A7F">
        <w:rPr>
          <w:rFonts w:ascii="Times New Roman" w:hAnsi="Times New Roman" w:cs="Times New Roman"/>
          <w:sz w:val="27"/>
          <w:szCs w:val="27"/>
        </w:rPr>
        <w:t>а</w:t>
      </w:r>
      <w:r w:rsidRPr="00C27A7F">
        <w:rPr>
          <w:rFonts w:ascii="Times New Roman" w:hAnsi="Times New Roman" w:cs="Times New Roman"/>
          <w:sz w:val="27"/>
          <w:szCs w:val="27"/>
        </w:rPr>
        <w:t xml:space="preserve">гается к его решению. 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8. Секретарь Комиссии: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 xml:space="preserve">8.1. Осуществляет подготовку заседаний Комиссии. 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8.2. Ведет и оформляет протоколы заседания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8.3. Пописывает протокол заседания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8.4. Уведомляет членов Комиссии о дате, времени и месте заседания.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 xml:space="preserve">8.5. Секретарь Комиссии размещает на официальном сайте Администрации в информационно-телекоммуникационной сети «Интернет» протокол заседания Комиссии в срок не позднее чем </w:t>
      </w:r>
      <w:r w:rsidRPr="00C27A7F">
        <w:rPr>
          <w:rStyle w:val="cfs"/>
          <w:rFonts w:ascii="Times New Roman" w:hAnsi="Times New Roman" w:cs="Times New Roman"/>
          <w:sz w:val="27"/>
          <w:szCs w:val="27"/>
        </w:rPr>
        <w:t>через 5 рабочих дней после подписания</w:t>
      </w:r>
      <w:r w:rsidRPr="00C27A7F">
        <w:rPr>
          <w:rFonts w:ascii="Times New Roman" w:hAnsi="Times New Roman" w:cs="Times New Roman"/>
          <w:sz w:val="27"/>
          <w:szCs w:val="27"/>
        </w:rPr>
        <w:t>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8.6.</w:t>
      </w:r>
      <w:r w:rsidRPr="00C27A7F">
        <w:rPr>
          <w:rFonts w:ascii="Times New Roman" w:hAnsi="Times New Roman" w:cs="Times New Roman"/>
          <w:color w:val="FFFFFF"/>
          <w:sz w:val="27"/>
          <w:szCs w:val="27"/>
        </w:rPr>
        <w:t>.</w:t>
      </w:r>
      <w:r w:rsidRPr="00C27A7F">
        <w:rPr>
          <w:rFonts w:ascii="Times New Roman" w:hAnsi="Times New Roman" w:cs="Times New Roman"/>
          <w:sz w:val="27"/>
          <w:szCs w:val="27"/>
        </w:rPr>
        <w:t>Обеспечивает контроль за правомерным и своевременным исполнением решений Комиссий.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9. Организация деятельности Комиссии осуществляется в соответствии с планом работы Комиссии. План работы составляется на текущий год на основании предложений, поступивших от членов Комиссии, рассматривается на заседании Комиссии и утверждается ее председателем.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10. Заседания Комиссии проводятся по мере необходимости, но не реже о</w:t>
      </w:r>
      <w:r w:rsidRPr="00C27A7F">
        <w:rPr>
          <w:rFonts w:ascii="Times New Roman" w:hAnsi="Times New Roman" w:cs="Times New Roman"/>
          <w:sz w:val="27"/>
          <w:szCs w:val="27"/>
        </w:rPr>
        <w:t>д</w:t>
      </w:r>
      <w:r w:rsidRPr="00C27A7F">
        <w:rPr>
          <w:rFonts w:ascii="Times New Roman" w:hAnsi="Times New Roman" w:cs="Times New Roman"/>
          <w:sz w:val="27"/>
          <w:szCs w:val="27"/>
        </w:rPr>
        <w:t>ного раза в полугодие. Заседание Комиссии считается правомочным, если на нем присутствует не менее половины от состава Комиссии.</w:t>
      </w:r>
    </w:p>
    <w:p w:rsidR="00B1109B" w:rsidRPr="00C27A7F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11. Подготовка материалов к заседаниям Комиссии осуществляется предст</w:t>
      </w:r>
      <w:r w:rsidRPr="00C27A7F">
        <w:rPr>
          <w:rFonts w:ascii="Times New Roman" w:hAnsi="Times New Roman" w:cs="Times New Roman"/>
          <w:sz w:val="27"/>
          <w:szCs w:val="27"/>
        </w:rPr>
        <w:t>а</w:t>
      </w:r>
      <w:r w:rsidRPr="00C27A7F">
        <w:rPr>
          <w:rFonts w:ascii="Times New Roman" w:hAnsi="Times New Roman" w:cs="Times New Roman"/>
          <w:sz w:val="27"/>
          <w:szCs w:val="27"/>
        </w:rPr>
        <w:t>вителями тех территориальных органов государственной власти, структурных подразделений Администрации городского округа муниципальное образование городской округ город Красный Луч Луганской Народной Республики, руковод</w:t>
      </w:r>
      <w:r w:rsidRPr="00C27A7F">
        <w:rPr>
          <w:rFonts w:ascii="Times New Roman" w:hAnsi="Times New Roman" w:cs="Times New Roman"/>
          <w:sz w:val="27"/>
          <w:szCs w:val="27"/>
        </w:rPr>
        <w:t>и</w:t>
      </w:r>
      <w:r w:rsidRPr="00C27A7F">
        <w:rPr>
          <w:rFonts w:ascii="Times New Roman" w:hAnsi="Times New Roman" w:cs="Times New Roman"/>
          <w:sz w:val="27"/>
          <w:szCs w:val="27"/>
        </w:rPr>
        <w:t>телями предприятий, организаций, учреждений  и общественных объединений, к ведению которых относятся вопросы повестки дня. Материалы должны быть представлены председателю Комиссии не позднее, чем за 5 дней до дня провед</w:t>
      </w:r>
      <w:r w:rsidRPr="00C27A7F">
        <w:rPr>
          <w:rFonts w:ascii="Times New Roman" w:hAnsi="Times New Roman" w:cs="Times New Roman"/>
          <w:sz w:val="27"/>
          <w:szCs w:val="27"/>
        </w:rPr>
        <w:t>е</w:t>
      </w:r>
      <w:r w:rsidRPr="00C27A7F">
        <w:rPr>
          <w:rFonts w:ascii="Times New Roman" w:hAnsi="Times New Roman" w:cs="Times New Roman"/>
          <w:sz w:val="27"/>
          <w:szCs w:val="27"/>
        </w:rPr>
        <w:t>ния заседания.</w:t>
      </w:r>
    </w:p>
    <w:p w:rsidR="00B1109B" w:rsidRDefault="00B1109B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 xml:space="preserve">12. Комиссия принимает решения простым большинством голосов </w:t>
      </w:r>
      <w:r w:rsidRPr="00C27A7F">
        <w:rPr>
          <w:rFonts w:ascii="Times New Roman" w:hAnsi="Times New Roman" w:cs="Times New Roman"/>
          <w:sz w:val="27"/>
          <w:szCs w:val="27"/>
        </w:rPr>
        <w:br/>
        <w:t>от состава Комиссии, присутствующих на заседании, путем открытого голосов</w:t>
      </w:r>
      <w:r w:rsidRPr="00C27A7F">
        <w:rPr>
          <w:rFonts w:ascii="Times New Roman" w:hAnsi="Times New Roman" w:cs="Times New Roman"/>
          <w:sz w:val="27"/>
          <w:szCs w:val="27"/>
        </w:rPr>
        <w:t>а</w:t>
      </w:r>
      <w:r w:rsidRPr="00C27A7F">
        <w:rPr>
          <w:rFonts w:ascii="Times New Roman" w:hAnsi="Times New Roman" w:cs="Times New Roman"/>
          <w:sz w:val="27"/>
          <w:szCs w:val="27"/>
        </w:rPr>
        <w:t>ния. Решения оформляются протоколом заседания Комиссии, который подписыв</w:t>
      </w:r>
      <w:r w:rsidRPr="00C27A7F">
        <w:rPr>
          <w:rFonts w:ascii="Times New Roman" w:hAnsi="Times New Roman" w:cs="Times New Roman"/>
          <w:sz w:val="27"/>
          <w:szCs w:val="27"/>
        </w:rPr>
        <w:t>а</w:t>
      </w:r>
      <w:r w:rsidRPr="00C27A7F">
        <w:rPr>
          <w:rFonts w:ascii="Times New Roman" w:hAnsi="Times New Roman" w:cs="Times New Roman"/>
          <w:sz w:val="27"/>
          <w:szCs w:val="27"/>
        </w:rPr>
        <w:t xml:space="preserve">ется председателем и секретарем Комиссии. </w:t>
      </w:r>
    </w:p>
    <w:p w:rsidR="000D4A9F" w:rsidRDefault="000D4A9F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4A9F" w:rsidRPr="00C27A7F" w:rsidRDefault="000D4A9F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0008" w:rsidRPr="00C27A7F" w:rsidRDefault="001C0008" w:rsidP="00B1109B">
      <w:pPr>
        <w:pStyle w:val="af9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0008" w:rsidRPr="00C27A7F" w:rsidRDefault="001C0008" w:rsidP="001C0008">
      <w:pPr>
        <w:pStyle w:val="af9"/>
        <w:ind w:left="4247" w:firstLine="709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lastRenderedPageBreak/>
        <w:t>3</w:t>
      </w:r>
    </w:p>
    <w:p w:rsidR="00B1109B" w:rsidRPr="00C27A7F" w:rsidRDefault="00B1109B" w:rsidP="00B1109B">
      <w:pPr>
        <w:pStyle w:val="af9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7A7F">
        <w:rPr>
          <w:rFonts w:ascii="Times New Roman" w:hAnsi="Times New Roman" w:cs="Times New Roman"/>
          <w:sz w:val="27"/>
          <w:szCs w:val="27"/>
        </w:rPr>
        <w:t>13. Решения, принимаемые Комиссией в соответствии с ее компетенцией, я</w:t>
      </w:r>
      <w:r w:rsidRPr="00C27A7F">
        <w:rPr>
          <w:rFonts w:ascii="Times New Roman" w:hAnsi="Times New Roman" w:cs="Times New Roman"/>
          <w:sz w:val="27"/>
          <w:szCs w:val="27"/>
        </w:rPr>
        <w:t>в</w:t>
      </w:r>
      <w:r w:rsidRPr="00C27A7F">
        <w:rPr>
          <w:rFonts w:ascii="Times New Roman" w:hAnsi="Times New Roman" w:cs="Times New Roman"/>
          <w:sz w:val="27"/>
          <w:szCs w:val="27"/>
        </w:rPr>
        <w:t>ляются обязательными для исполнения структурными подразделениями и орган</w:t>
      </w:r>
      <w:r w:rsidRPr="00C27A7F">
        <w:rPr>
          <w:rFonts w:ascii="Times New Roman" w:hAnsi="Times New Roman" w:cs="Times New Roman"/>
          <w:sz w:val="27"/>
          <w:szCs w:val="27"/>
        </w:rPr>
        <w:t>а</w:t>
      </w:r>
      <w:r w:rsidRPr="00C27A7F">
        <w:rPr>
          <w:rFonts w:ascii="Times New Roman" w:hAnsi="Times New Roman" w:cs="Times New Roman"/>
          <w:sz w:val="27"/>
          <w:szCs w:val="27"/>
        </w:rPr>
        <w:t>ми местного самоуправления муниципального образования городской округ город Красный Луч Луганской Народной Республики, руководителями организаций, предприятий, учреждений независимо от их организационно-правовой формы и формы собственности, реализующими меры по предупреждению преступлений и иных правонарушений.</w:t>
      </w:r>
    </w:p>
    <w:p w:rsidR="00BF2768" w:rsidRPr="00C27A7F" w:rsidRDefault="00BF2768" w:rsidP="00B1109B">
      <w:pPr>
        <w:ind w:firstLine="4678"/>
        <w:rPr>
          <w:rFonts w:eastAsia="Lucida Sans Unicode"/>
          <w:b/>
          <w:sz w:val="27"/>
          <w:szCs w:val="27"/>
          <w:lang w:eastAsia="ru-RU"/>
        </w:rPr>
      </w:pPr>
    </w:p>
    <w:sectPr w:rsidR="00BF2768" w:rsidRPr="00C27A7F" w:rsidSect="002F1386">
      <w:pgSz w:w="11906" w:h="16838"/>
      <w:pgMar w:top="567" w:right="567" w:bottom="1134" w:left="1701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9B" w:rsidRDefault="00B1109B" w:rsidP="00BF2768">
      <w:r>
        <w:separator/>
      </w:r>
    </w:p>
  </w:endnote>
  <w:endnote w:type="continuationSeparator" w:id="1">
    <w:p w:rsidR="00B1109B" w:rsidRDefault="00B1109B" w:rsidP="00BF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9B" w:rsidRDefault="00B1109B" w:rsidP="00BF2768">
      <w:r>
        <w:separator/>
      </w:r>
    </w:p>
  </w:footnote>
  <w:footnote w:type="continuationSeparator" w:id="1">
    <w:p w:rsidR="00B1109B" w:rsidRDefault="00B1109B" w:rsidP="00BF2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386"/>
    <w:rsid w:val="000D4A9F"/>
    <w:rsid w:val="001158CA"/>
    <w:rsid w:val="001C0008"/>
    <w:rsid w:val="001C7A81"/>
    <w:rsid w:val="002476C4"/>
    <w:rsid w:val="00273C80"/>
    <w:rsid w:val="002F1386"/>
    <w:rsid w:val="00330D3F"/>
    <w:rsid w:val="005408C4"/>
    <w:rsid w:val="006C7DE4"/>
    <w:rsid w:val="006D60BD"/>
    <w:rsid w:val="007A6BC9"/>
    <w:rsid w:val="00B1109B"/>
    <w:rsid w:val="00BF2768"/>
    <w:rsid w:val="00C27A7F"/>
    <w:rsid w:val="00CD5703"/>
    <w:rsid w:val="00D27BC9"/>
    <w:rsid w:val="00D551F9"/>
    <w:rsid w:val="00E91AD2"/>
    <w:rsid w:val="00F8290F"/>
    <w:rsid w:val="00F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2"/>
    <w:uiPriority w:val="99"/>
    <w:unhideWhenUsed/>
    <w:rsid w:val="00BF2768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BF2768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BF2768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BF2768"/>
    <w:rPr>
      <w:sz w:val="28"/>
      <w:szCs w:val="28"/>
      <w:lang w:eastAsia="en-US"/>
    </w:rPr>
  </w:style>
  <w:style w:type="paragraph" w:styleId="af9">
    <w:name w:val="Plain Text"/>
    <w:basedOn w:val="a"/>
    <w:link w:val="afa"/>
    <w:rsid w:val="00BF276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F2768"/>
    <w:rPr>
      <w:rFonts w:ascii="Courier New" w:eastAsia="Times New Roman" w:hAnsi="Courier New" w:cs="Courier New"/>
    </w:rPr>
  </w:style>
  <w:style w:type="character" w:customStyle="1" w:styleId="21">
    <w:name w:val="Основной текст (2)_"/>
    <w:basedOn w:val="a0"/>
    <w:link w:val="22"/>
    <w:uiPriority w:val="99"/>
    <w:rsid w:val="00D27BC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27BC9"/>
    <w:pPr>
      <w:widowControl w:val="0"/>
      <w:shd w:val="clear" w:color="auto" w:fill="FFFFFF"/>
      <w:suppressAutoHyphens w:val="0"/>
      <w:spacing w:line="322" w:lineRule="exact"/>
      <w:jc w:val="center"/>
    </w:pPr>
    <w:rPr>
      <w:rFonts w:eastAsia="Times New Roman"/>
      <w:b/>
      <w:bCs/>
      <w:sz w:val="26"/>
      <w:szCs w:val="26"/>
      <w:lang w:eastAsia="ru-RU"/>
    </w:rPr>
  </w:style>
  <w:style w:type="character" w:customStyle="1" w:styleId="cfs">
    <w:name w:val="cfs"/>
    <w:basedOn w:val="a0"/>
    <w:rsid w:val="00D27B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61CD0-C1F8-4AB2-953C-6BB2E655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8</cp:revision>
  <cp:lastPrinted>2024-12-09T11:59:00Z</cp:lastPrinted>
  <dcterms:created xsi:type="dcterms:W3CDTF">2024-12-04T10:19:00Z</dcterms:created>
  <dcterms:modified xsi:type="dcterms:W3CDTF">2024-12-11T09:22:00Z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