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D4" w:rsidRPr="00BD4815" w:rsidRDefault="00C411D4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2E3D13" w:rsidRDefault="00446799" w:rsidP="002E77B9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Times New Roman"/>
          <w:b/>
          <w:lang w:eastAsia="ru-RU"/>
        </w:rPr>
        <w:t>Администрации</w:t>
      </w:r>
      <w:r w:rsidR="004C504E" w:rsidRPr="00BD4815">
        <w:rPr>
          <w:rFonts w:eastAsia="Times New Roman"/>
          <w:b/>
          <w:lang w:eastAsia="ru-RU"/>
        </w:rPr>
        <w:t xml:space="preserve"> </w:t>
      </w:r>
      <w:r w:rsidR="004C504E" w:rsidRPr="00BD4815">
        <w:rPr>
          <w:rFonts w:eastAsia="Lucida Sans Unicode"/>
          <w:b/>
          <w:lang w:eastAsia="ru-RU"/>
        </w:rPr>
        <w:t>городского округа</w:t>
      </w:r>
      <w:r w:rsidR="006E5D9B" w:rsidRPr="00BD4815">
        <w:rPr>
          <w:rFonts w:eastAsia="Lucida Sans Unicode"/>
          <w:b/>
          <w:lang w:eastAsia="ru-RU"/>
        </w:rPr>
        <w:t xml:space="preserve"> </w:t>
      </w:r>
      <w:r w:rsidR="00810780" w:rsidRPr="00BD4815">
        <w:rPr>
          <w:rFonts w:eastAsia="Lucida Sans Unicode"/>
          <w:b/>
          <w:lang w:eastAsia="ru-RU"/>
        </w:rPr>
        <w:t>муниципальное образование</w:t>
      </w:r>
    </w:p>
    <w:p w:rsidR="005B13B9" w:rsidRPr="00BD4815" w:rsidRDefault="00810780" w:rsidP="002E77B9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городской округ город </w:t>
      </w:r>
      <w:r w:rsidR="002E65C5" w:rsidRPr="00BD4815">
        <w:rPr>
          <w:rFonts w:eastAsia="Lucida Sans Unicode"/>
          <w:b/>
          <w:lang w:eastAsia="ru-RU"/>
        </w:rPr>
        <w:t>Кра</w:t>
      </w:r>
      <w:r w:rsidR="002E77B9" w:rsidRPr="00BD4815">
        <w:rPr>
          <w:rFonts w:eastAsia="Lucida Sans Unicode"/>
          <w:b/>
          <w:lang w:eastAsia="ru-RU"/>
        </w:rPr>
        <w:t>сный Луч Луганской Народной Рес</w:t>
      </w:r>
      <w:r w:rsidR="002E65C5" w:rsidRPr="00BD4815">
        <w:rPr>
          <w:rFonts w:eastAsia="Lucida Sans Unicode"/>
          <w:b/>
          <w:lang w:eastAsia="ru-RU"/>
        </w:rPr>
        <w:t>публики</w:t>
      </w:r>
      <w:r w:rsidR="004C504E" w:rsidRPr="00BD4815">
        <w:rPr>
          <w:rFonts w:eastAsia="Times New Roman"/>
          <w:i/>
          <w:lang w:eastAsia="ru-RU"/>
        </w:rPr>
        <w:t xml:space="preserve"> </w:t>
      </w:r>
    </w:p>
    <w:p w:rsidR="00B1512E" w:rsidRDefault="00B1512E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C759FE" w:rsidRPr="00BD4815" w:rsidRDefault="00C759FE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BD4815" w:rsidTr="004154C7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B22593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«23» апреля </w:t>
            </w:r>
            <w:r w:rsidR="00DD4A51" w:rsidRPr="00BD4815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BD4815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BD4815" w:rsidRDefault="00B22593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П-98/24</w:t>
            </w: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C759FE" w:rsidRDefault="00C759FE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E035E1" w:rsidRPr="006A22E3" w:rsidRDefault="00E035E1" w:rsidP="00E035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795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 w:rsidRPr="006A22E3">
        <w:rPr>
          <w:rFonts w:ascii="Times New Roman" w:hAnsi="Times New Roman" w:cs="Times New Roman"/>
          <w:sz w:val="28"/>
          <w:szCs w:val="28"/>
        </w:rPr>
        <w:t>единовременной выплаты</w:t>
      </w:r>
    </w:p>
    <w:p w:rsidR="00E035E1" w:rsidRDefault="00E035E1" w:rsidP="00E03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22E3">
        <w:rPr>
          <w:rFonts w:ascii="Times New Roman" w:hAnsi="Times New Roman" w:cs="Times New Roman"/>
          <w:sz w:val="28"/>
          <w:szCs w:val="28"/>
        </w:rPr>
        <w:t>при предоставлении ежегодного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5E">
        <w:rPr>
          <w:rFonts w:ascii="Times New Roman" w:hAnsi="Times New Roman" w:cs="Times New Roman"/>
          <w:sz w:val="28"/>
          <w:szCs w:val="28"/>
        </w:rPr>
        <w:t>оплачиваемого отпуска муниципальным служащим Администрации городского округа</w:t>
      </w:r>
      <w:r w:rsidRPr="00717952">
        <w:rPr>
          <w:rFonts w:ascii="Times New Roman" w:hAnsi="Times New Roman" w:cs="Times New Roman"/>
          <w:sz w:val="28"/>
          <w:szCs w:val="28"/>
        </w:rPr>
        <w:t xml:space="preserve"> муниципальное образование городской округ город Красный Луч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E1" w:rsidRPr="00B52AD2" w:rsidRDefault="00E035E1" w:rsidP="00E03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952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E035E1" w:rsidRDefault="00E035E1" w:rsidP="00E035E1">
      <w:pPr>
        <w:jc w:val="center"/>
        <w:rPr>
          <w:rFonts w:eastAsia="Times New Roman"/>
          <w:b/>
          <w:lang w:eastAsia="ru-RU"/>
        </w:rPr>
      </w:pPr>
      <w:r w:rsidRPr="00B52AD2">
        <w:rPr>
          <w:rFonts w:eastAsia="Times New Roman"/>
          <w:b/>
          <w:lang w:eastAsia="ru-RU"/>
        </w:rPr>
        <w:t xml:space="preserve"> </w:t>
      </w:r>
    </w:p>
    <w:p w:rsidR="00E035E1" w:rsidRPr="00B52AD2" w:rsidRDefault="00E035E1" w:rsidP="00E035E1">
      <w:pPr>
        <w:spacing w:line="276" w:lineRule="auto"/>
        <w:jc w:val="center"/>
        <w:rPr>
          <w:b/>
        </w:rPr>
      </w:pPr>
    </w:p>
    <w:p w:rsidR="00E035E1" w:rsidRDefault="00E035E1" w:rsidP="00E035E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49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Pr="002F149B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2F1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49B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2F149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02.03.2007 № 25-ФЗ «О муниципальной службе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 w:rsidRPr="002F149B">
        <w:rPr>
          <w:rFonts w:ascii="Times New Roman" w:hAnsi="Times New Roman" w:cs="Times New Roman"/>
          <w:sz w:val="28"/>
          <w:szCs w:val="28"/>
        </w:rPr>
        <w:t>, решением Совета городского округа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2F149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 от 21.12.2023 № 2 «Об оплате труда и материальном стимулировании выборных должностных лиц местного самоуправления, осуществляющих свои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>на постоянной основе, должностных лиц, занимающих муниципальные должности, муниципальных служащих, служащих</w:t>
      </w:r>
      <w:proofErr w:type="gramEnd"/>
      <w:r w:rsidRPr="002F1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49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городской округ город Красный Луч Луганской Народной Республики»,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пунктом 5.5 раздела 5 </w:t>
      </w:r>
      <w:r w:rsidRPr="002F149B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>об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BF6D71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2F149B">
        <w:rPr>
          <w:rFonts w:ascii="Times New Roman" w:hAnsi="Times New Roman" w:cs="Times New Roman"/>
          <w:sz w:val="28"/>
          <w:szCs w:val="28"/>
        </w:rPr>
        <w:t>, утвержденного решением Совета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BF6D71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Луганской Народной Республики </w:t>
      </w:r>
      <w:r w:rsidRPr="002F14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149B">
        <w:rPr>
          <w:rFonts w:ascii="Times New Roman" w:hAnsi="Times New Roman" w:cs="Times New Roman"/>
          <w:sz w:val="28"/>
          <w:szCs w:val="28"/>
        </w:rPr>
        <w:t xml:space="preserve">.11.2023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14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 Луганской Народной Республики</w:t>
      </w:r>
    </w:p>
    <w:p w:rsidR="00E035E1" w:rsidRDefault="00E035E1" w:rsidP="00E035E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E035E1" w:rsidRDefault="00E035E1" w:rsidP="00E035E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E035E1" w:rsidRPr="006C0594" w:rsidRDefault="00E035E1" w:rsidP="00E035E1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35E1" w:rsidRDefault="00E035E1" w:rsidP="00E035E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E035E1" w:rsidRPr="00BF6D71" w:rsidRDefault="00E035E1" w:rsidP="00E035E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035E1" w:rsidRPr="001A4F5E" w:rsidRDefault="00E035E1" w:rsidP="00E035E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4F5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1A4F5E">
        <w:rPr>
          <w:b w:val="0"/>
          <w:szCs w:val="28"/>
        </w:rPr>
        <w:t> </w:t>
      </w:r>
      <w:r w:rsidRPr="001A4F5E">
        <w:rPr>
          <w:rFonts w:ascii="Times New Roman" w:hAnsi="Times New Roman" w:cs="Times New Roman"/>
          <w:b w:val="0"/>
          <w:sz w:val="28"/>
          <w:szCs w:val="28"/>
        </w:rPr>
        <w:t>Утвердить прилагаемое Положение о порядке единовременной выплаты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4F5E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Pr="001A4F5E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предоставлении ежегодного основного оплачиваемого отпуска муниципальным служащим Администрации городского округа муниципальное образование городской округ город Красный Луч Луганской Народной Республики</w:t>
      </w:r>
      <w:r w:rsidRPr="00BC3CE6">
        <w:rPr>
          <w:rFonts w:ascii="Times New Roman" w:hAnsi="Times New Roman" w:cs="Times New Roman"/>
          <w:sz w:val="28"/>
          <w:szCs w:val="28"/>
        </w:rPr>
        <w:t>.</w:t>
      </w:r>
    </w:p>
    <w:p w:rsidR="00E035E1" w:rsidRPr="00B52AD2" w:rsidRDefault="00E035E1" w:rsidP="00E035E1">
      <w:pPr>
        <w:jc w:val="both"/>
        <w:rPr>
          <w:rFonts w:eastAsia="Times New Roman"/>
          <w:lang w:eastAsia="ru-RU"/>
        </w:rPr>
      </w:pPr>
    </w:p>
    <w:p w:rsidR="00E035E1" w:rsidRPr="00B52AD2" w:rsidRDefault="00E035E1" w:rsidP="00E035E1">
      <w:pPr>
        <w:ind w:firstLine="567"/>
        <w:jc w:val="both"/>
        <w:rPr>
          <w:rFonts w:eastAsia="Times New Roman"/>
          <w:lang w:eastAsia="ru-RU"/>
        </w:rPr>
      </w:pPr>
      <w:r w:rsidRPr="00B52AD2">
        <w:rPr>
          <w:rFonts w:eastAsia="Times New Roman"/>
          <w:lang w:eastAsia="ru-RU"/>
        </w:rPr>
        <w:t xml:space="preserve">2. </w:t>
      </w:r>
      <w:proofErr w:type="gramStart"/>
      <w:r w:rsidRPr="00B52AD2">
        <w:rPr>
          <w:rFonts w:eastAsia="Times New Roman"/>
          <w:lang w:eastAsia="ru-RU"/>
        </w:rPr>
        <w:t>Контроль за</w:t>
      </w:r>
      <w:proofErr w:type="gramEnd"/>
      <w:r w:rsidRPr="00B52AD2">
        <w:rPr>
          <w:rFonts w:eastAsia="Times New Roman"/>
          <w:lang w:eastAsia="ru-RU"/>
        </w:rPr>
        <w:t xml:space="preserve"> исполнением настоящего </w:t>
      </w:r>
      <w:r>
        <w:rPr>
          <w:rFonts w:eastAsia="Times New Roman"/>
          <w:lang w:eastAsia="ru-RU"/>
        </w:rPr>
        <w:t xml:space="preserve">постановления возложить на заместителя </w:t>
      </w:r>
      <w:r w:rsidR="00FE196C">
        <w:rPr>
          <w:rFonts w:eastAsia="Times New Roman"/>
          <w:lang w:eastAsia="ru-RU"/>
        </w:rPr>
        <w:t>г</w:t>
      </w:r>
      <w:r>
        <w:rPr>
          <w:rFonts w:eastAsia="Times New Roman"/>
          <w:lang w:eastAsia="ru-RU"/>
        </w:rPr>
        <w:t xml:space="preserve">лавы Администрации </w:t>
      </w:r>
      <w:r w:rsidRPr="00BC3CE6">
        <w:t xml:space="preserve">городского округа муниципальное образование городской округ город Красный Луч Луганской Народной Республики  </w:t>
      </w:r>
      <w:r>
        <w:t>- Чуприну Елену Николаевну</w:t>
      </w:r>
      <w:r w:rsidRPr="00B52AD2">
        <w:rPr>
          <w:rFonts w:eastAsia="Times New Roman"/>
          <w:lang w:eastAsia="ru-RU"/>
        </w:rPr>
        <w:t>.</w:t>
      </w:r>
    </w:p>
    <w:p w:rsidR="00E035E1" w:rsidRDefault="00E035E1" w:rsidP="00E035E1">
      <w:pPr>
        <w:ind w:firstLine="709"/>
        <w:jc w:val="both"/>
      </w:pPr>
    </w:p>
    <w:p w:rsidR="00E035E1" w:rsidRDefault="00E035E1" w:rsidP="00E035E1">
      <w:pPr>
        <w:ind w:firstLine="709"/>
        <w:jc w:val="both"/>
      </w:pPr>
    </w:p>
    <w:p w:rsidR="00E035E1" w:rsidRPr="00B52AD2" w:rsidRDefault="00E035E1" w:rsidP="00E035E1">
      <w:pPr>
        <w:ind w:firstLine="709"/>
        <w:jc w:val="both"/>
      </w:pPr>
    </w:p>
    <w:p w:rsidR="00E035E1" w:rsidRDefault="00E035E1" w:rsidP="00E035E1">
      <w:pPr>
        <w:pStyle w:val="af5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E035E1" w:rsidRDefault="00E035E1" w:rsidP="00E035E1">
      <w:pPr>
        <w:pStyle w:val="af5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E035E1" w:rsidRDefault="00E035E1" w:rsidP="00E035E1">
      <w:pPr>
        <w:pStyle w:val="af5"/>
        <w:tabs>
          <w:tab w:val="left" w:pos="7513"/>
        </w:tabs>
        <w:spacing w:line="240" w:lineRule="auto"/>
        <w:ind w:firstLine="0"/>
        <w:jc w:val="left"/>
      </w:pPr>
      <w:r>
        <w:t xml:space="preserve">городской округ город Красный Луч </w:t>
      </w:r>
    </w:p>
    <w:p w:rsidR="00E035E1" w:rsidRDefault="00E035E1" w:rsidP="00E035E1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Луганской Народной Республики                           </w:t>
      </w:r>
      <w:r>
        <w:rPr>
          <w:szCs w:val="28"/>
          <w:shd w:val="clear" w:color="auto" w:fill="FFFFFF"/>
        </w:rPr>
        <w:tab/>
        <w:t xml:space="preserve">     С.В. Соловьев</w:t>
      </w:r>
    </w:p>
    <w:p w:rsidR="00E035E1" w:rsidRPr="00B52AD2" w:rsidRDefault="00E035E1" w:rsidP="00E035E1">
      <w:pPr>
        <w:spacing w:line="276" w:lineRule="auto"/>
        <w:jc w:val="both"/>
        <w:rPr>
          <w:bCs/>
        </w:rPr>
      </w:pPr>
    </w:p>
    <w:p w:rsidR="00E035E1" w:rsidRPr="005152F8" w:rsidRDefault="00E035E1" w:rsidP="00E035E1">
      <w:pPr>
        <w:spacing w:line="276" w:lineRule="auto"/>
        <w:jc w:val="both"/>
        <w:rPr>
          <w:bCs/>
          <w:sz w:val="26"/>
          <w:szCs w:val="26"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E035E1" w:rsidRDefault="00E035E1" w:rsidP="00E035E1">
      <w:pPr>
        <w:ind w:left="4248" w:right="-143" w:firstLine="147"/>
        <w:jc w:val="both"/>
        <w:rPr>
          <w:bCs/>
        </w:rPr>
      </w:pPr>
    </w:p>
    <w:p w:rsidR="00C759FE" w:rsidRDefault="00C759FE" w:rsidP="00C759FE">
      <w:pPr>
        <w:ind w:left="4248" w:right="-143" w:firstLine="147"/>
        <w:jc w:val="both"/>
        <w:rPr>
          <w:bCs/>
        </w:rPr>
      </w:pPr>
    </w:p>
    <w:p w:rsidR="00C759FE" w:rsidRDefault="00C759FE" w:rsidP="00C759FE">
      <w:pPr>
        <w:ind w:left="4248" w:right="-143" w:firstLine="147"/>
        <w:jc w:val="both"/>
        <w:rPr>
          <w:bCs/>
        </w:rPr>
      </w:pPr>
    </w:p>
    <w:p w:rsidR="00C759FE" w:rsidRDefault="00C759FE" w:rsidP="00C759FE">
      <w:pPr>
        <w:ind w:left="4248" w:right="-143" w:firstLine="147"/>
        <w:jc w:val="both"/>
        <w:rPr>
          <w:bCs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3F62D9" w:rsidRPr="000E769D" w:rsidRDefault="003F62D9" w:rsidP="003F62D9">
      <w:pPr>
        <w:pStyle w:val="EDAMSWORDSPECIAL22"/>
        <w:ind w:left="4962" w:right="-1"/>
        <w:jc w:val="both"/>
        <w:rPr>
          <w:rFonts w:ascii="Times New Roman" w:hAnsi="Times New Roman"/>
          <w:sz w:val="28"/>
          <w:szCs w:val="28"/>
        </w:rPr>
      </w:pPr>
      <w:r w:rsidRPr="000E769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F62D9" w:rsidRPr="000E769D" w:rsidRDefault="003F62D9" w:rsidP="003F62D9">
      <w:pPr>
        <w:ind w:left="4962" w:right="-1"/>
        <w:rPr>
          <w:color w:val="332E2D"/>
          <w:shd w:val="clear" w:color="auto" w:fill="FFFFFF"/>
        </w:rPr>
      </w:pPr>
      <w:r w:rsidRPr="000E769D">
        <w:rPr>
          <w:shd w:val="clear" w:color="auto" w:fill="FFFFFF"/>
        </w:rPr>
        <w:t xml:space="preserve">к постановлению </w:t>
      </w:r>
      <w:r w:rsidRPr="000E769D">
        <w:rPr>
          <w:color w:val="332E2D"/>
          <w:shd w:val="clear" w:color="auto" w:fill="FFFFFF"/>
        </w:rPr>
        <w:t>Администрации</w:t>
      </w:r>
    </w:p>
    <w:p w:rsidR="003F62D9" w:rsidRPr="000E769D" w:rsidRDefault="003F62D9" w:rsidP="003F62D9">
      <w:pPr>
        <w:ind w:left="4962" w:right="-1"/>
      </w:pPr>
      <w:r w:rsidRPr="000E769D">
        <w:t xml:space="preserve">городского округа муниципальное образование городской округ </w:t>
      </w:r>
    </w:p>
    <w:p w:rsidR="003F62D9" w:rsidRDefault="003F62D9" w:rsidP="003F62D9">
      <w:pPr>
        <w:ind w:left="4962" w:right="-1"/>
        <w:rPr>
          <w:shd w:val="clear" w:color="auto" w:fill="FFFFFF"/>
        </w:rPr>
      </w:pPr>
      <w:r w:rsidRPr="000E769D">
        <w:t xml:space="preserve">город Красный Луч </w:t>
      </w:r>
      <w:r w:rsidRPr="000E769D">
        <w:rPr>
          <w:i/>
          <w:shd w:val="clear" w:color="auto" w:fill="FFFFFF"/>
        </w:rPr>
        <w:br/>
      </w:r>
      <w:r w:rsidRPr="000E769D">
        <w:rPr>
          <w:shd w:val="clear" w:color="auto" w:fill="FFFFFF"/>
        </w:rPr>
        <w:t>Луганской Народной Республики</w:t>
      </w:r>
    </w:p>
    <w:p w:rsidR="003F62D9" w:rsidRPr="000E769D" w:rsidRDefault="003F62D9" w:rsidP="003F62D9">
      <w:pPr>
        <w:ind w:left="4962" w:right="-1"/>
        <w:rPr>
          <w:i/>
          <w:shd w:val="clear" w:color="auto" w:fill="FFFFFF"/>
        </w:rPr>
      </w:pPr>
    </w:p>
    <w:p w:rsidR="003F62D9" w:rsidRPr="000E769D" w:rsidRDefault="003F62D9" w:rsidP="003F62D9">
      <w:pPr>
        <w:ind w:left="4962" w:right="-1"/>
        <w:rPr>
          <w:shd w:val="clear" w:color="auto" w:fill="FFFFFF"/>
        </w:rPr>
      </w:pPr>
      <w:r w:rsidRPr="000E769D">
        <w:rPr>
          <w:shd w:val="clear" w:color="auto" w:fill="FFFFFF"/>
        </w:rPr>
        <w:t xml:space="preserve"> от </w:t>
      </w:r>
      <w:r w:rsidR="00B22593">
        <w:rPr>
          <w:color w:val="332E2D"/>
          <w:shd w:val="clear" w:color="auto" w:fill="FFFFFF"/>
        </w:rPr>
        <w:t xml:space="preserve">«23» апреля </w:t>
      </w:r>
      <w:r w:rsidRPr="000E769D">
        <w:rPr>
          <w:color w:val="332E2D"/>
          <w:shd w:val="clear" w:color="auto" w:fill="FFFFFF"/>
        </w:rPr>
        <w:t xml:space="preserve">2024 г. </w:t>
      </w:r>
      <w:r w:rsidRPr="000E769D">
        <w:rPr>
          <w:rFonts w:eastAsia="Segoe UI Symbol"/>
        </w:rPr>
        <w:t>№</w:t>
      </w:r>
      <w:r w:rsidR="00B22593">
        <w:rPr>
          <w:shd w:val="clear" w:color="auto" w:fill="FFFFFF"/>
        </w:rPr>
        <w:t xml:space="preserve">  П-98/24</w:t>
      </w:r>
    </w:p>
    <w:p w:rsidR="003F62D9" w:rsidRDefault="003F62D9" w:rsidP="003F62D9">
      <w:pPr>
        <w:jc w:val="right"/>
        <w:rPr>
          <w:rFonts w:eastAsia="Times New Roman"/>
          <w:lang w:eastAsia="ru-RU"/>
        </w:rPr>
      </w:pPr>
    </w:p>
    <w:p w:rsidR="003F62D9" w:rsidRDefault="003F62D9" w:rsidP="003F62D9">
      <w:pPr>
        <w:jc w:val="right"/>
        <w:rPr>
          <w:rFonts w:eastAsia="Times New Roman"/>
          <w:lang w:eastAsia="ru-RU"/>
        </w:rPr>
      </w:pPr>
    </w:p>
    <w:p w:rsidR="003F62D9" w:rsidRPr="00C601CB" w:rsidRDefault="003F62D9" w:rsidP="003F62D9">
      <w:pPr>
        <w:jc w:val="right"/>
        <w:rPr>
          <w:rFonts w:eastAsia="Times New Roman"/>
          <w:lang w:eastAsia="ru-RU"/>
        </w:rPr>
      </w:pPr>
    </w:p>
    <w:p w:rsidR="003F62D9" w:rsidRPr="00C601CB" w:rsidRDefault="003F62D9" w:rsidP="003F62D9">
      <w:pPr>
        <w:jc w:val="right"/>
        <w:rPr>
          <w:rFonts w:eastAsia="Times New Roman"/>
          <w:lang w:eastAsia="ru-RU"/>
        </w:rPr>
      </w:pPr>
    </w:p>
    <w:p w:rsidR="003F62D9" w:rsidRPr="00C601CB" w:rsidRDefault="003F62D9" w:rsidP="003F62D9">
      <w:pPr>
        <w:jc w:val="center"/>
        <w:rPr>
          <w:rFonts w:eastAsia="Times New Roman"/>
          <w:b/>
          <w:lang w:eastAsia="ru-RU"/>
        </w:rPr>
      </w:pPr>
      <w:r w:rsidRPr="00C601CB">
        <w:rPr>
          <w:rFonts w:eastAsia="Times New Roman"/>
          <w:b/>
          <w:lang w:eastAsia="ru-RU"/>
        </w:rPr>
        <w:t xml:space="preserve">Положение </w:t>
      </w:r>
    </w:p>
    <w:p w:rsidR="003F62D9" w:rsidRPr="006A22E3" w:rsidRDefault="003F62D9" w:rsidP="003F6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7952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6A22E3">
        <w:rPr>
          <w:rFonts w:ascii="Times New Roman" w:hAnsi="Times New Roman" w:cs="Times New Roman"/>
          <w:sz w:val="28"/>
          <w:szCs w:val="28"/>
        </w:rPr>
        <w:t>единовременной выплаты</w:t>
      </w:r>
    </w:p>
    <w:p w:rsidR="00CB42C9" w:rsidRDefault="003F62D9" w:rsidP="003F6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22E3">
        <w:rPr>
          <w:rFonts w:ascii="Times New Roman" w:hAnsi="Times New Roman" w:cs="Times New Roman"/>
          <w:sz w:val="28"/>
          <w:szCs w:val="28"/>
        </w:rPr>
        <w:t>при предоставлении ежегодного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5E">
        <w:rPr>
          <w:rFonts w:ascii="Times New Roman" w:hAnsi="Times New Roman" w:cs="Times New Roman"/>
          <w:sz w:val="28"/>
          <w:szCs w:val="28"/>
        </w:rPr>
        <w:t>оплачиваемого отпуска муниципальным служащим Администрации городского округа</w:t>
      </w:r>
    </w:p>
    <w:p w:rsidR="00CB42C9" w:rsidRDefault="003F62D9" w:rsidP="003F6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952">
        <w:rPr>
          <w:rFonts w:ascii="Times New Roman" w:hAnsi="Times New Roman" w:cs="Times New Roman"/>
          <w:sz w:val="28"/>
          <w:szCs w:val="28"/>
        </w:rPr>
        <w:t xml:space="preserve"> муниципальное образование городской округ город Красный Луч </w:t>
      </w:r>
    </w:p>
    <w:p w:rsidR="003F62D9" w:rsidRPr="00B52AD2" w:rsidRDefault="003F62D9" w:rsidP="003F6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952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3F62D9" w:rsidRDefault="003F62D9" w:rsidP="003F62D9">
      <w:pPr>
        <w:jc w:val="center"/>
        <w:rPr>
          <w:rFonts w:eastAsia="Times New Roman"/>
          <w:b/>
          <w:lang w:eastAsia="ru-RU"/>
        </w:rPr>
      </w:pPr>
    </w:p>
    <w:p w:rsidR="003F62D9" w:rsidRPr="00C601CB" w:rsidRDefault="003F62D9" w:rsidP="003F62D9">
      <w:pPr>
        <w:jc w:val="center"/>
        <w:rPr>
          <w:rFonts w:eastAsia="Times New Roman"/>
          <w:b/>
          <w:lang w:eastAsia="ru-RU"/>
        </w:rPr>
      </w:pPr>
    </w:p>
    <w:p w:rsidR="00707DEA" w:rsidRPr="00707DEA" w:rsidRDefault="003F62D9" w:rsidP="00707DEA">
      <w:pPr>
        <w:pStyle w:val="af6"/>
        <w:numPr>
          <w:ilvl w:val="0"/>
          <w:numId w:val="2"/>
        </w:numPr>
        <w:jc w:val="center"/>
        <w:rPr>
          <w:rFonts w:eastAsia="Times New Roman"/>
          <w:lang w:eastAsia="ru-RU"/>
        </w:rPr>
      </w:pPr>
      <w:r w:rsidRPr="00707DEA">
        <w:rPr>
          <w:rFonts w:eastAsia="Times New Roman"/>
          <w:b/>
          <w:bCs/>
          <w:lang w:eastAsia="ru-RU"/>
        </w:rPr>
        <w:t>Общие положения</w:t>
      </w:r>
    </w:p>
    <w:p w:rsidR="003F62D9" w:rsidRPr="00707DEA" w:rsidRDefault="003F62D9" w:rsidP="00707DEA">
      <w:pPr>
        <w:ind w:left="360"/>
        <w:rPr>
          <w:rFonts w:eastAsia="Times New Roman"/>
          <w:lang w:eastAsia="ru-RU"/>
        </w:rPr>
      </w:pPr>
      <w:r w:rsidRPr="00707DEA">
        <w:rPr>
          <w:rFonts w:eastAsia="Times New Roman"/>
          <w:lang w:eastAsia="ru-RU"/>
        </w:rPr>
        <w:t xml:space="preserve"> </w:t>
      </w:r>
    </w:p>
    <w:p w:rsidR="003F62D9" w:rsidRPr="00C601CB" w:rsidRDefault="003F62D9" w:rsidP="003F62D9">
      <w:pPr>
        <w:ind w:firstLine="709"/>
        <w:jc w:val="both"/>
        <w:rPr>
          <w:rFonts w:eastAsia="Times New Roman"/>
          <w:lang w:eastAsia="ru-RU"/>
        </w:rPr>
      </w:pPr>
      <w:r w:rsidRPr="00C601CB">
        <w:rPr>
          <w:rFonts w:eastAsia="Times New Roman"/>
          <w:lang w:eastAsia="ru-RU"/>
        </w:rPr>
        <w:t>1</w:t>
      </w:r>
      <w:r w:rsidRPr="001A4F5E">
        <w:rPr>
          <w:rFonts w:eastAsia="Times New Roman"/>
          <w:lang w:eastAsia="ru-RU"/>
        </w:rPr>
        <w:t xml:space="preserve">.1. </w:t>
      </w:r>
      <w:proofErr w:type="gramStart"/>
      <w:r w:rsidRPr="001A4F5E">
        <w:rPr>
          <w:rFonts w:eastAsia="Times New Roman"/>
          <w:lang w:eastAsia="ru-RU"/>
        </w:rPr>
        <w:t xml:space="preserve">Настоящее </w:t>
      </w:r>
      <w:r w:rsidRPr="001A4F5E">
        <w:t xml:space="preserve">Положение </w:t>
      </w:r>
      <w:r w:rsidRPr="001A4F5E">
        <w:rPr>
          <w:rFonts w:eastAsia="Times New Roman"/>
        </w:rPr>
        <w:t xml:space="preserve">о порядке </w:t>
      </w:r>
      <w:r w:rsidRPr="001A4F5E">
        <w:t>единовременной выплаты при предоставлении ежегодного основного оплачиваемого отпуска</w:t>
      </w:r>
      <w:r w:rsidRPr="001A4F5E">
        <w:rPr>
          <w:rFonts w:eastAsia="Times New Roman"/>
        </w:rPr>
        <w:t xml:space="preserve"> муниципальным служащим Администрации городского округа муниципальное образование </w:t>
      </w:r>
      <w:r w:rsidRPr="001A4F5E">
        <w:t>городской округ город Красный Луч Луганской Народной Республики</w:t>
      </w:r>
      <w:r w:rsidRPr="001A4F5E">
        <w:rPr>
          <w:rFonts w:eastAsia="Times New Roman"/>
          <w:lang w:eastAsia="ru-RU"/>
        </w:rPr>
        <w:t xml:space="preserve"> (далее – Положение) разработано в соответствии с Федеральным законом</w:t>
      </w:r>
      <w:r w:rsidRPr="00C601CB">
        <w:rPr>
          <w:rFonts w:eastAsia="Times New Roman"/>
          <w:lang w:eastAsia="ru-RU"/>
        </w:rPr>
        <w:t xml:space="preserve"> от 02.03.2007 № 25-ФЗ</w:t>
      </w:r>
      <w:r>
        <w:rPr>
          <w:rFonts w:eastAsia="Times New Roman"/>
          <w:lang w:eastAsia="ru-RU"/>
        </w:rPr>
        <w:t xml:space="preserve"> </w:t>
      </w:r>
      <w:r w:rsidRPr="00C601CB">
        <w:rPr>
          <w:rFonts w:eastAsia="Times New Roman"/>
          <w:lang w:eastAsia="ru-RU"/>
        </w:rPr>
        <w:t xml:space="preserve">«О муниципальной службе в Российской Федерации», </w:t>
      </w:r>
      <w:r w:rsidRPr="00C601CB">
        <w:t>Законом Луганской Народной Республики 19.10.2023 № 9-</w:t>
      </w:r>
      <w:r w:rsidRPr="00C601CB">
        <w:rPr>
          <w:lang w:val="en-US"/>
        </w:rPr>
        <w:t>I</w:t>
      </w:r>
      <w:r w:rsidRPr="00C601CB">
        <w:t xml:space="preserve"> «О Реестре должностей муниципальной службы в Луганской Народной Республике»,</w:t>
      </w:r>
      <w:r>
        <w:t xml:space="preserve"> </w:t>
      </w:r>
      <w:r w:rsidRPr="00C601CB">
        <w:t>постановлением</w:t>
      </w:r>
      <w:proofErr w:type="gramEnd"/>
      <w:r w:rsidRPr="00C601CB">
        <w:t xml:space="preserve"> </w:t>
      </w:r>
      <w:proofErr w:type="gramStart"/>
      <w:r w:rsidRPr="00C601CB">
        <w:t xml:space="preserve">Правительства Луганской Народной Республики от 20.12.2023 № 138/23 «Об установлении нормативов формирования расходов на содержание органов местного самоуправления муниципальных образований Луганской Народной Республики 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Луганской Народной Республики на 2024 год», решением Совета </w:t>
      </w:r>
      <w:r>
        <w:t xml:space="preserve">городского округа </w:t>
      </w:r>
      <w:r w:rsidRPr="00C601CB">
        <w:t xml:space="preserve">муниципальное образование  </w:t>
      </w:r>
      <w:r>
        <w:t>городской</w:t>
      </w:r>
      <w:proofErr w:type="gramEnd"/>
      <w:r w:rsidRPr="00C601CB">
        <w:t xml:space="preserve"> округ</w:t>
      </w:r>
      <w:r>
        <w:t xml:space="preserve"> город Красный Луч</w:t>
      </w:r>
      <w:r w:rsidRPr="00C601CB">
        <w:t xml:space="preserve"> Луганской Народной Республики от 21.12.2023 № </w:t>
      </w:r>
      <w:r>
        <w:t xml:space="preserve">2 </w:t>
      </w:r>
      <w:r w:rsidRPr="00C601CB">
        <w:t xml:space="preserve">«Об оплате труда и 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служащих, служащих органов местного самоуправления муниципального образования </w:t>
      </w:r>
      <w:r>
        <w:t>городской</w:t>
      </w:r>
      <w:r w:rsidRPr="00C601CB">
        <w:t xml:space="preserve"> округ</w:t>
      </w:r>
      <w:r>
        <w:t xml:space="preserve"> город Красный Луч</w:t>
      </w:r>
      <w:r w:rsidRPr="00C601CB">
        <w:t xml:space="preserve"> Луганской Народной Республики».</w:t>
      </w:r>
    </w:p>
    <w:p w:rsidR="003F62D9" w:rsidRDefault="003F62D9" w:rsidP="003F62D9">
      <w:pPr>
        <w:ind w:firstLine="709"/>
        <w:jc w:val="both"/>
        <w:rPr>
          <w:rFonts w:eastAsia="Times New Roman"/>
          <w:lang w:eastAsia="ru-RU"/>
        </w:rPr>
      </w:pPr>
      <w:r w:rsidRPr="00C601CB">
        <w:rPr>
          <w:rFonts w:eastAsia="Times New Roman"/>
          <w:lang w:eastAsia="ru-RU"/>
        </w:rPr>
        <w:lastRenderedPageBreak/>
        <w:t>1.2. Настоящее положение устанавливает порядок и условия выплаты муниципальным служащим</w:t>
      </w:r>
      <w:r>
        <w:rPr>
          <w:rFonts w:eastAsia="Times New Roman"/>
          <w:lang w:eastAsia="ru-RU"/>
        </w:rPr>
        <w:t xml:space="preserve"> </w:t>
      </w:r>
      <w:r w:rsidRPr="00C601CB">
        <w:rPr>
          <w:rFonts w:eastAsia="Times New Roman"/>
          <w:lang w:eastAsia="ru-RU"/>
        </w:rPr>
        <w:t xml:space="preserve">Администрации </w:t>
      </w:r>
      <w:r>
        <w:rPr>
          <w:rFonts w:eastAsia="Times New Roman"/>
          <w:lang w:eastAsia="ru-RU"/>
        </w:rPr>
        <w:t xml:space="preserve">городского округа </w:t>
      </w:r>
      <w:r w:rsidRPr="00C601CB">
        <w:rPr>
          <w:rFonts w:eastAsia="Times New Roman"/>
          <w:lang w:eastAsia="ru-RU"/>
        </w:rPr>
        <w:t xml:space="preserve">муниципальное образование </w:t>
      </w:r>
      <w:r>
        <w:rPr>
          <w:rFonts w:eastAsia="Times New Roman"/>
          <w:lang w:eastAsia="ru-RU"/>
        </w:rPr>
        <w:t>городской округ город Красный Луч</w:t>
      </w:r>
      <w:r w:rsidRPr="00C601CB">
        <w:rPr>
          <w:rFonts w:eastAsia="Times New Roman"/>
          <w:lang w:eastAsia="ru-RU"/>
        </w:rPr>
        <w:t xml:space="preserve"> Луганской Народной Республики (далее – </w:t>
      </w:r>
      <w:r>
        <w:rPr>
          <w:rFonts w:eastAsia="Times New Roman"/>
          <w:lang w:eastAsia="ru-RU"/>
        </w:rPr>
        <w:t>муниципальные служащие, Администрация</w:t>
      </w:r>
      <w:r w:rsidRPr="00C601CB">
        <w:rPr>
          <w:rFonts w:eastAsia="Times New Roman"/>
          <w:lang w:eastAsia="ru-RU"/>
        </w:rPr>
        <w:t xml:space="preserve">) </w:t>
      </w:r>
      <w:r w:rsidRPr="001A4F5E">
        <w:t>единовременной выплаты при предоставлении ежегодного основного оплачиваемого отпуска</w:t>
      </w:r>
      <w:r w:rsidRPr="00C601CB">
        <w:rPr>
          <w:rFonts w:eastAsia="Times New Roman"/>
          <w:lang w:eastAsia="ru-RU"/>
        </w:rPr>
        <w:t>.</w:t>
      </w:r>
    </w:p>
    <w:p w:rsidR="003F62D9" w:rsidRPr="00C601CB" w:rsidRDefault="003F62D9" w:rsidP="003F62D9">
      <w:pPr>
        <w:ind w:firstLine="709"/>
        <w:jc w:val="both"/>
        <w:rPr>
          <w:rFonts w:eastAsia="Times New Roman"/>
          <w:lang w:eastAsia="ru-RU"/>
        </w:rPr>
      </w:pPr>
    </w:p>
    <w:p w:rsidR="003F62D9" w:rsidRPr="00B728DC" w:rsidRDefault="003F62D9" w:rsidP="003F62D9">
      <w:pPr>
        <w:jc w:val="center"/>
        <w:rPr>
          <w:rFonts w:eastAsia="Times New Roman"/>
          <w:b/>
          <w:lang w:eastAsia="ru-RU"/>
        </w:rPr>
      </w:pPr>
      <w:r w:rsidRPr="00C601CB">
        <w:rPr>
          <w:rFonts w:eastAsia="Times New Roman"/>
          <w:b/>
          <w:bCs/>
          <w:lang w:eastAsia="ru-RU"/>
        </w:rPr>
        <w:t xml:space="preserve">II. Порядок </w:t>
      </w:r>
      <w:r w:rsidRPr="00B728DC">
        <w:rPr>
          <w:b/>
        </w:rPr>
        <w:t>единовременной выплаты при предоставлении ежегодного основного оплачиваемого отпуска</w:t>
      </w:r>
    </w:p>
    <w:p w:rsidR="003F62D9" w:rsidRPr="00C601CB" w:rsidRDefault="003F62D9" w:rsidP="003F62D9">
      <w:pPr>
        <w:jc w:val="both"/>
        <w:rPr>
          <w:rFonts w:eastAsia="Times New Roman"/>
          <w:lang w:eastAsia="ru-RU"/>
        </w:rPr>
      </w:pPr>
    </w:p>
    <w:p w:rsidR="003F62D9" w:rsidRPr="005B7E6B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>2.1. При предоставлении муниципальным служащим в текущем календарном году ежегодного оплачиваемого отпуска производится единовременная выплата в размере двух должностных окладов в год.</w:t>
      </w:r>
    </w:p>
    <w:p w:rsidR="003F62D9" w:rsidRPr="005B7E6B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>2.2. Единовременная выплата в размере двух должностных окладов муниципальным служащим производится не чаще одного раза в календарном году на основании личного заявления и распоряжения Администрации о предоставлении муниципальному служащему ежегодного оплачиваемого отпуска.</w:t>
      </w:r>
    </w:p>
    <w:p w:rsidR="003F62D9" w:rsidRPr="005B7E6B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>2.3. В случае предоставления ежегодного оплачиваемого отпуска по частям единовременная выплата производится один раз в полном объеме в текущем календарном году к части отпуска, составляющей не менее 14 календарных дней.</w:t>
      </w:r>
    </w:p>
    <w:p w:rsidR="003F62D9" w:rsidRPr="005B7E6B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>2.4. В исключительных случаях (например, при невозможности предоставления в текущем календарном году ежегодного оплачиваемого отпуска) единовременная выплата производится в конце календарного года на основании заявления работника, отработавшего полный календарный год, и оформляется распоряжением Администрации.</w:t>
      </w:r>
    </w:p>
    <w:p w:rsidR="003F62D9" w:rsidRPr="005B7E6B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>2.5. Единовременная выплата не выплачивается муниципальным служащим, находящимся в отпуске по уходу за ребенком до достижения им возраста полутора и трех лет.</w:t>
      </w:r>
    </w:p>
    <w:p w:rsidR="003F62D9" w:rsidRPr="005B7E6B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>2.6. Муниципальным служащим, поступившим на должность или вышедшим на службу из отпуска по уходу за ребенком в течение календарного года и имеющим право на предоставление ежегодного оплачиваемого отпуска, единовременная выплата выплачивается из расчета фактически отработанного времени.</w:t>
      </w:r>
    </w:p>
    <w:p w:rsidR="003F62D9" w:rsidRPr="005B7E6B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>Право на получение единовременной выплаты к отпуску у муниципальных служащих, поступивших на должность или вышедших на службу из отпуска по уходу за ребенком в течение календарного года, наступает по истечении шести месяцев муниципальной службы в Администрации.</w:t>
      </w:r>
    </w:p>
    <w:p w:rsidR="003F62D9" w:rsidRPr="005B7E6B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>При уходе муниципального служащего в ежегодный оплачиваемый отпуск с последующим увольнением единовременная выплата производится пропорционально целым месяцам, прошедшим с начала календарного года до дня увольнения.</w:t>
      </w:r>
    </w:p>
    <w:p w:rsidR="003F62D9" w:rsidRPr="005B7E6B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>Муниципальным служащим, уволенным в течение календарного года и имеющим право на предоставление ежегодного оплачиваемого отпуска, единовременная выплата выплачивается из расчета фактически отработанного времени.</w:t>
      </w:r>
    </w:p>
    <w:p w:rsidR="003F62D9" w:rsidRPr="005B7E6B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 xml:space="preserve">Если муниципальный служащий получил единовременную выплату к ежегодному оплачиваемому отпуску авансом и не отработал полагающийся </w:t>
      </w:r>
      <w:r w:rsidRPr="005B7E6B">
        <w:rPr>
          <w:color w:val="000000"/>
          <w:sz w:val="28"/>
          <w:szCs w:val="28"/>
        </w:rPr>
        <w:lastRenderedPageBreak/>
        <w:t>временной период в полном объеме (календарный год), при увольнении муниципального служащего производится удержание излишне выплаченной единовременной выплаты к ежегодному оплачиваемому отпуску при окончательном расчете.</w:t>
      </w:r>
    </w:p>
    <w:p w:rsidR="003F62D9" w:rsidRPr="005B7E6B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>2.7. При определении размера единовременной выплаты в расчет принимается размер должностного оклада по замещаемой должности на момент написания муниципальным служащим заявления.</w:t>
      </w:r>
    </w:p>
    <w:p w:rsidR="003F62D9" w:rsidRPr="0019749C" w:rsidRDefault="003F62D9" w:rsidP="003F62D9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E6B">
        <w:rPr>
          <w:color w:val="000000"/>
          <w:sz w:val="28"/>
          <w:szCs w:val="28"/>
        </w:rPr>
        <w:t>В случае изменения должности в текущем году, при определении размера единовременной выплаты при предоставлении ежегодного оплачиваемого отпуска в расчет принимаются размеры должностных окладов по замещаемым должностям в течение календарного года пропорционально отработанному времени в них.</w:t>
      </w:r>
    </w:p>
    <w:p w:rsidR="003F62D9" w:rsidRPr="00BD4815" w:rsidRDefault="003F62D9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sectPr w:rsidR="003F62D9" w:rsidRPr="00BD4815" w:rsidSect="00FD3A5F">
      <w:headerReference w:type="default" r:id="rId10"/>
      <w:headerReference w:type="first" r:id="rId11"/>
      <w:pgSz w:w="11906" w:h="16838"/>
      <w:pgMar w:top="397" w:right="567" w:bottom="1134" w:left="1134" w:header="340" w:footer="720" w:gutter="0"/>
      <w:pgNumType w:start="69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90E" w:rsidRDefault="0030690E" w:rsidP="00FA1AB6">
      <w:r>
        <w:separator/>
      </w:r>
    </w:p>
  </w:endnote>
  <w:endnote w:type="continuationSeparator" w:id="1">
    <w:p w:rsidR="0030690E" w:rsidRDefault="0030690E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90E" w:rsidRDefault="0030690E" w:rsidP="00FA1AB6">
      <w:r>
        <w:separator/>
      </w:r>
    </w:p>
  </w:footnote>
  <w:footnote w:type="continuationSeparator" w:id="1">
    <w:p w:rsidR="0030690E" w:rsidRDefault="0030690E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2271159"/>
      <w:docPartObj>
        <w:docPartGallery w:val="Page Numbers (Top of Page)"/>
        <w:docPartUnique/>
      </w:docPartObj>
    </w:sdtPr>
    <w:sdtContent>
      <w:p w:rsidR="001325F5" w:rsidRPr="003F62D9" w:rsidRDefault="001325F5">
        <w:pPr>
          <w:pStyle w:val="af0"/>
          <w:jc w:val="center"/>
          <w:rPr>
            <w:color w:val="FFFFFF" w:themeColor="background1"/>
          </w:rPr>
        </w:pPr>
        <w:r w:rsidRPr="003F62D9">
          <w:rPr>
            <w:color w:val="FFFFFF" w:themeColor="background1"/>
          </w:rPr>
          <w:t>2</w:t>
        </w:r>
      </w:p>
    </w:sdtContent>
  </w:sdt>
  <w:p w:rsidR="001325F5" w:rsidRDefault="001325F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E" w:rsidRPr="003F62D9" w:rsidRDefault="00C759FE" w:rsidP="00C759FE">
    <w:pPr>
      <w:pStyle w:val="af0"/>
      <w:jc w:val="right"/>
      <w:rPr>
        <w:color w:val="FFFFFF" w:themeColor="background1"/>
      </w:rPr>
    </w:pPr>
    <w:r w:rsidRPr="003F62D9">
      <w:rPr>
        <w:color w:val="FFFFFF" w:themeColor="background1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EF0362"/>
    <w:multiLevelType w:val="hybridMultilevel"/>
    <w:tmpl w:val="73888D96"/>
    <w:lvl w:ilvl="0" w:tplc="266A2F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222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D1F"/>
    <w:rsid w:val="000106F5"/>
    <w:rsid w:val="00042587"/>
    <w:rsid w:val="00042F4B"/>
    <w:rsid w:val="0005249D"/>
    <w:rsid w:val="0005492F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66EB"/>
    <w:rsid w:val="000C7E68"/>
    <w:rsid w:val="000E287E"/>
    <w:rsid w:val="000F41AB"/>
    <w:rsid w:val="00103D45"/>
    <w:rsid w:val="0011010A"/>
    <w:rsid w:val="00126C14"/>
    <w:rsid w:val="0013256F"/>
    <w:rsid w:val="001325F5"/>
    <w:rsid w:val="00137640"/>
    <w:rsid w:val="00145789"/>
    <w:rsid w:val="00151D6A"/>
    <w:rsid w:val="001615D0"/>
    <w:rsid w:val="00182526"/>
    <w:rsid w:val="001944AD"/>
    <w:rsid w:val="001B3816"/>
    <w:rsid w:val="001B51F6"/>
    <w:rsid w:val="001B7659"/>
    <w:rsid w:val="001C5C1A"/>
    <w:rsid w:val="001D540B"/>
    <w:rsid w:val="001E2224"/>
    <w:rsid w:val="001E37D8"/>
    <w:rsid w:val="001E631E"/>
    <w:rsid w:val="001F1CE3"/>
    <w:rsid w:val="001F219E"/>
    <w:rsid w:val="001F3F20"/>
    <w:rsid w:val="001F7A1A"/>
    <w:rsid w:val="00202EBB"/>
    <w:rsid w:val="00216DBB"/>
    <w:rsid w:val="00230005"/>
    <w:rsid w:val="00234B6E"/>
    <w:rsid w:val="0026752B"/>
    <w:rsid w:val="00271532"/>
    <w:rsid w:val="00280A67"/>
    <w:rsid w:val="002A14DD"/>
    <w:rsid w:val="002A64D7"/>
    <w:rsid w:val="002B4A75"/>
    <w:rsid w:val="002B5684"/>
    <w:rsid w:val="002B73CF"/>
    <w:rsid w:val="002C7929"/>
    <w:rsid w:val="002D1781"/>
    <w:rsid w:val="002D17B8"/>
    <w:rsid w:val="002D7F55"/>
    <w:rsid w:val="002E3D13"/>
    <w:rsid w:val="002E4BD8"/>
    <w:rsid w:val="002E65C5"/>
    <w:rsid w:val="002E6D1C"/>
    <w:rsid w:val="002E77B9"/>
    <w:rsid w:val="002F2FCC"/>
    <w:rsid w:val="002F5C4E"/>
    <w:rsid w:val="0030690E"/>
    <w:rsid w:val="0031086E"/>
    <w:rsid w:val="00316347"/>
    <w:rsid w:val="00316F5A"/>
    <w:rsid w:val="003176B7"/>
    <w:rsid w:val="00317DE0"/>
    <w:rsid w:val="0032020D"/>
    <w:rsid w:val="00325DF6"/>
    <w:rsid w:val="00330851"/>
    <w:rsid w:val="00337CBA"/>
    <w:rsid w:val="003422A5"/>
    <w:rsid w:val="003474F2"/>
    <w:rsid w:val="0035637E"/>
    <w:rsid w:val="003750FE"/>
    <w:rsid w:val="0038072E"/>
    <w:rsid w:val="00391B82"/>
    <w:rsid w:val="003B1439"/>
    <w:rsid w:val="003B182D"/>
    <w:rsid w:val="003B32C8"/>
    <w:rsid w:val="003B3DC5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5593"/>
    <w:rsid w:val="003F62D9"/>
    <w:rsid w:val="00401717"/>
    <w:rsid w:val="0040384C"/>
    <w:rsid w:val="0040675B"/>
    <w:rsid w:val="004154C7"/>
    <w:rsid w:val="0042485D"/>
    <w:rsid w:val="004303AA"/>
    <w:rsid w:val="00435D2D"/>
    <w:rsid w:val="00436F9E"/>
    <w:rsid w:val="00446799"/>
    <w:rsid w:val="004474BF"/>
    <w:rsid w:val="00472743"/>
    <w:rsid w:val="0048472E"/>
    <w:rsid w:val="00493404"/>
    <w:rsid w:val="004A4D25"/>
    <w:rsid w:val="004A74D8"/>
    <w:rsid w:val="004B22E8"/>
    <w:rsid w:val="004B5BA9"/>
    <w:rsid w:val="004C504E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33523"/>
    <w:rsid w:val="0053673A"/>
    <w:rsid w:val="00551B0C"/>
    <w:rsid w:val="00552190"/>
    <w:rsid w:val="005673AF"/>
    <w:rsid w:val="00576582"/>
    <w:rsid w:val="0057669C"/>
    <w:rsid w:val="0057700B"/>
    <w:rsid w:val="0057725B"/>
    <w:rsid w:val="0058143B"/>
    <w:rsid w:val="0059618D"/>
    <w:rsid w:val="00597A78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604596"/>
    <w:rsid w:val="00604958"/>
    <w:rsid w:val="00604FDD"/>
    <w:rsid w:val="006067D4"/>
    <w:rsid w:val="00612BB2"/>
    <w:rsid w:val="006238D4"/>
    <w:rsid w:val="00635B10"/>
    <w:rsid w:val="00646CD2"/>
    <w:rsid w:val="00650D36"/>
    <w:rsid w:val="006519DD"/>
    <w:rsid w:val="00654491"/>
    <w:rsid w:val="00655ADB"/>
    <w:rsid w:val="00667E4F"/>
    <w:rsid w:val="0067155A"/>
    <w:rsid w:val="00696D5F"/>
    <w:rsid w:val="006A5AEC"/>
    <w:rsid w:val="006B0176"/>
    <w:rsid w:val="006B0952"/>
    <w:rsid w:val="006B4BAB"/>
    <w:rsid w:val="006C3E9F"/>
    <w:rsid w:val="006D0123"/>
    <w:rsid w:val="006D2B72"/>
    <w:rsid w:val="006E35C7"/>
    <w:rsid w:val="006E5D9B"/>
    <w:rsid w:val="006E670E"/>
    <w:rsid w:val="006F21DC"/>
    <w:rsid w:val="007023A7"/>
    <w:rsid w:val="00707DEA"/>
    <w:rsid w:val="00712768"/>
    <w:rsid w:val="00714BAC"/>
    <w:rsid w:val="00724EB3"/>
    <w:rsid w:val="00725600"/>
    <w:rsid w:val="00736B25"/>
    <w:rsid w:val="007415CE"/>
    <w:rsid w:val="00743BCE"/>
    <w:rsid w:val="00746357"/>
    <w:rsid w:val="00766B6C"/>
    <w:rsid w:val="00770B45"/>
    <w:rsid w:val="00786FCC"/>
    <w:rsid w:val="007C0EC3"/>
    <w:rsid w:val="007C754B"/>
    <w:rsid w:val="007D144E"/>
    <w:rsid w:val="007E3A0C"/>
    <w:rsid w:val="007F6212"/>
    <w:rsid w:val="0080006B"/>
    <w:rsid w:val="00810780"/>
    <w:rsid w:val="0081135C"/>
    <w:rsid w:val="008212BF"/>
    <w:rsid w:val="0082347C"/>
    <w:rsid w:val="0083020C"/>
    <w:rsid w:val="008450A1"/>
    <w:rsid w:val="008454B6"/>
    <w:rsid w:val="008463EC"/>
    <w:rsid w:val="0084657A"/>
    <w:rsid w:val="00847072"/>
    <w:rsid w:val="00855872"/>
    <w:rsid w:val="00867509"/>
    <w:rsid w:val="00873C16"/>
    <w:rsid w:val="00877A9B"/>
    <w:rsid w:val="008A0A17"/>
    <w:rsid w:val="008A21DF"/>
    <w:rsid w:val="008E4669"/>
    <w:rsid w:val="009047C5"/>
    <w:rsid w:val="0091562D"/>
    <w:rsid w:val="0092097E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87A59"/>
    <w:rsid w:val="00994FDA"/>
    <w:rsid w:val="00997269"/>
    <w:rsid w:val="00997522"/>
    <w:rsid w:val="009B03D4"/>
    <w:rsid w:val="009B2C83"/>
    <w:rsid w:val="009C2C04"/>
    <w:rsid w:val="009C44D2"/>
    <w:rsid w:val="009C5DE8"/>
    <w:rsid w:val="009E0863"/>
    <w:rsid w:val="009F3C7B"/>
    <w:rsid w:val="009F78EC"/>
    <w:rsid w:val="00A04068"/>
    <w:rsid w:val="00A06364"/>
    <w:rsid w:val="00A14190"/>
    <w:rsid w:val="00A26581"/>
    <w:rsid w:val="00A40FF6"/>
    <w:rsid w:val="00A4504E"/>
    <w:rsid w:val="00A501B2"/>
    <w:rsid w:val="00A5478B"/>
    <w:rsid w:val="00A55565"/>
    <w:rsid w:val="00A70FEF"/>
    <w:rsid w:val="00A71E75"/>
    <w:rsid w:val="00A72BF7"/>
    <w:rsid w:val="00A73996"/>
    <w:rsid w:val="00A754A6"/>
    <w:rsid w:val="00A91D16"/>
    <w:rsid w:val="00A93390"/>
    <w:rsid w:val="00AA00B9"/>
    <w:rsid w:val="00AB2F9A"/>
    <w:rsid w:val="00AB3656"/>
    <w:rsid w:val="00AC3675"/>
    <w:rsid w:val="00AC533F"/>
    <w:rsid w:val="00AD1DB9"/>
    <w:rsid w:val="00AD499C"/>
    <w:rsid w:val="00AD5251"/>
    <w:rsid w:val="00AE5DA4"/>
    <w:rsid w:val="00AF55DD"/>
    <w:rsid w:val="00B1512E"/>
    <w:rsid w:val="00B22593"/>
    <w:rsid w:val="00B44621"/>
    <w:rsid w:val="00B46507"/>
    <w:rsid w:val="00B6056B"/>
    <w:rsid w:val="00B63698"/>
    <w:rsid w:val="00B67A50"/>
    <w:rsid w:val="00B84E74"/>
    <w:rsid w:val="00B86664"/>
    <w:rsid w:val="00B916B0"/>
    <w:rsid w:val="00B956F0"/>
    <w:rsid w:val="00B960CA"/>
    <w:rsid w:val="00BB17AE"/>
    <w:rsid w:val="00BB6510"/>
    <w:rsid w:val="00BC12A5"/>
    <w:rsid w:val="00BD2A2E"/>
    <w:rsid w:val="00BD4815"/>
    <w:rsid w:val="00BD6762"/>
    <w:rsid w:val="00BE72CC"/>
    <w:rsid w:val="00BF050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51DE9"/>
    <w:rsid w:val="00C61DCC"/>
    <w:rsid w:val="00C6486D"/>
    <w:rsid w:val="00C66F7A"/>
    <w:rsid w:val="00C74E43"/>
    <w:rsid w:val="00C759FE"/>
    <w:rsid w:val="00C91842"/>
    <w:rsid w:val="00CA0176"/>
    <w:rsid w:val="00CA29CD"/>
    <w:rsid w:val="00CA5891"/>
    <w:rsid w:val="00CB42C9"/>
    <w:rsid w:val="00CC20FA"/>
    <w:rsid w:val="00CC61F1"/>
    <w:rsid w:val="00CD1871"/>
    <w:rsid w:val="00CF1A24"/>
    <w:rsid w:val="00CF43D3"/>
    <w:rsid w:val="00D06380"/>
    <w:rsid w:val="00D069E5"/>
    <w:rsid w:val="00D10DBF"/>
    <w:rsid w:val="00D13AB3"/>
    <w:rsid w:val="00D17F9F"/>
    <w:rsid w:val="00D30FA4"/>
    <w:rsid w:val="00D3209A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1D69"/>
    <w:rsid w:val="00DE56AD"/>
    <w:rsid w:val="00E035E1"/>
    <w:rsid w:val="00E1448E"/>
    <w:rsid w:val="00E243B5"/>
    <w:rsid w:val="00E31104"/>
    <w:rsid w:val="00E313DA"/>
    <w:rsid w:val="00E36AD2"/>
    <w:rsid w:val="00E413BD"/>
    <w:rsid w:val="00E461C6"/>
    <w:rsid w:val="00E47166"/>
    <w:rsid w:val="00E50C63"/>
    <w:rsid w:val="00E55817"/>
    <w:rsid w:val="00E7475C"/>
    <w:rsid w:val="00E81C4F"/>
    <w:rsid w:val="00E94FAD"/>
    <w:rsid w:val="00E95D3D"/>
    <w:rsid w:val="00EA33E3"/>
    <w:rsid w:val="00EE6B6C"/>
    <w:rsid w:val="00EF6769"/>
    <w:rsid w:val="00F00107"/>
    <w:rsid w:val="00F13976"/>
    <w:rsid w:val="00F24FF3"/>
    <w:rsid w:val="00F373B0"/>
    <w:rsid w:val="00F37B9F"/>
    <w:rsid w:val="00F40CC7"/>
    <w:rsid w:val="00F42FC4"/>
    <w:rsid w:val="00F50DE4"/>
    <w:rsid w:val="00F67666"/>
    <w:rsid w:val="00F71BEB"/>
    <w:rsid w:val="00F93816"/>
    <w:rsid w:val="00FA1AB6"/>
    <w:rsid w:val="00FA5E25"/>
    <w:rsid w:val="00FB1C44"/>
    <w:rsid w:val="00FB6058"/>
    <w:rsid w:val="00FC6945"/>
    <w:rsid w:val="00FD2447"/>
    <w:rsid w:val="00FD3A5F"/>
    <w:rsid w:val="00FD50C2"/>
    <w:rsid w:val="00FE196C"/>
    <w:rsid w:val="00FE3024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ConsPlusTitlePage">
    <w:name w:val="ConsPlusTitlePage"/>
    <w:rsid w:val="00C759F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f7">
    <w:name w:val="Normal (Web)"/>
    <w:basedOn w:val="a"/>
    <w:uiPriority w:val="99"/>
    <w:unhideWhenUsed/>
    <w:rsid w:val="003F62D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EDAMSWORDSPECIAL22">
    <w:name w:val=".EDA_MSWORD_SPECIAL22"/>
    <w:uiPriority w:val="99"/>
    <w:rsid w:val="003F62D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6330A72-9064-4B85-8497-291C97316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6</cp:revision>
  <cp:lastPrinted>2024-04-22T11:44:00Z</cp:lastPrinted>
  <dcterms:created xsi:type="dcterms:W3CDTF">2024-04-23T06:53:00Z</dcterms:created>
  <dcterms:modified xsi:type="dcterms:W3CDTF">2024-04-23T14:20:00Z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