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489" w:rsidRPr="00525204" w:rsidRDefault="00071489">
      <w:pPr>
        <w:widowControl w:val="0"/>
        <w:jc w:val="center"/>
        <w:rPr>
          <w:rFonts w:eastAsia="Lucida Sans Unicode"/>
          <w:color w:val="FFFFFF" w:themeColor="background1"/>
          <w:sz w:val="24"/>
          <w:szCs w:val="24"/>
          <w:lang w:eastAsia="ru-RU"/>
        </w:rPr>
      </w:pPr>
      <w:r>
        <w:rPr>
          <w:rFonts w:eastAsia="Lucida Sans Unicode"/>
          <w:lang w:eastAsia="ru-RU"/>
        </w:rPr>
        <w:tab/>
      </w:r>
      <w:r>
        <w:rPr>
          <w:rFonts w:eastAsia="Lucida Sans Unicode"/>
          <w:lang w:eastAsia="ru-RU"/>
        </w:rPr>
        <w:tab/>
      </w:r>
      <w:r>
        <w:rPr>
          <w:rFonts w:eastAsia="Lucida Sans Unicode"/>
          <w:lang w:eastAsia="ru-RU"/>
        </w:rPr>
        <w:tab/>
      </w:r>
      <w:r>
        <w:rPr>
          <w:rFonts w:eastAsia="Lucida Sans Unicode"/>
          <w:lang w:eastAsia="ru-RU"/>
        </w:rPr>
        <w:tab/>
      </w:r>
      <w:r>
        <w:rPr>
          <w:rFonts w:eastAsia="Lucida Sans Unicode"/>
          <w:lang w:eastAsia="ru-RU"/>
        </w:rPr>
        <w:tab/>
      </w:r>
      <w:r>
        <w:rPr>
          <w:rFonts w:eastAsia="Lucida Sans Unicode"/>
          <w:lang w:eastAsia="ru-RU"/>
        </w:rPr>
        <w:tab/>
      </w:r>
      <w:r>
        <w:rPr>
          <w:rFonts w:eastAsia="Lucida Sans Unicode"/>
          <w:lang w:eastAsia="ru-RU"/>
        </w:rPr>
        <w:tab/>
      </w:r>
      <w:r>
        <w:rPr>
          <w:rFonts w:eastAsia="Lucida Sans Unicode"/>
          <w:lang w:eastAsia="ru-RU"/>
        </w:rPr>
        <w:tab/>
      </w:r>
      <w:r>
        <w:rPr>
          <w:rFonts w:eastAsia="Lucida Sans Unicode"/>
          <w:lang w:eastAsia="ru-RU"/>
        </w:rPr>
        <w:tab/>
      </w:r>
      <w:r>
        <w:rPr>
          <w:rFonts w:eastAsia="Lucida Sans Unicode"/>
          <w:lang w:eastAsia="ru-RU"/>
        </w:rPr>
        <w:tab/>
      </w:r>
      <w:r>
        <w:rPr>
          <w:rFonts w:eastAsia="Lucida Sans Unicode"/>
          <w:lang w:eastAsia="ru-RU"/>
        </w:rPr>
        <w:tab/>
      </w:r>
      <w:r w:rsidRPr="00525204">
        <w:rPr>
          <w:rFonts w:eastAsia="Lucida Sans Unicode"/>
          <w:color w:val="FFFFFF" w:themeColor="background1"/>
          <w:sz w:val="24"/>
          <w:szCs w:val="24"/>
          <w:lang w:eastAsia="ru-RU"/>
        </w:rPr>
        <w:t>ПРОЕКТ</w:t>
      </w:r>
    </w:p>
    <w:p w:rsidR="0038639D" w:rsidRDefault="00105E9B">
      <w:pPr>
        <w:widowControl w:val="0"/>
        <w:jc w:val="center"/>
        <w:rPr>
          <w:rFonts w:eastAsia="Lucida Sans Unicode"/>
          <w:lang w:eastAsia="ru-RU"/>
        </w:rPr>
      </w:pPr>
      <w:r>
        <w:rPr>
          <w:noProof/>
          <w:lang w:eastAsia="ru-RU"/>
        </w:rPr>
        <w:drawing>
          <wp:inline distT="0" distB="0" distL="0" distR="0">
            <wp:extent cx="523240" cy="653415"/>
            <wp:effectExtent l="0" t="0" r="0" b="0"/>
            <wp:docPr id="1" name="Изображение3"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3" descr="Герб цв для положения"/>
                    <pic:cNvPicPr>
                      <a:picLocks noChangeAspect="1" noChangeArrowheads="1"/>
                    </pic:cNvPicPr>
                  </pic:nvPicPr>
                  <pic:blipFill>
                    <a:blip r:embed="rId8">
                      <a:grayscl/>
                    </a:blip>
                    <a:srcRect t="21286" r="51746"/>
                    <a:stretch>
                      <a:fillRect/>
                    </a:stretch>
                  </pic:blipFill>
                  <pic:spPr bwMode="auto">
                    <a:xfrm>
                      <a:off x="0" y="0"/>
                      <a:ext cx="523240" cy="653415"/>
                    </a:xfrm>
                    <a:prstGeom prst="rect">
                      <a:avLst/>
                    </a:prstGeom>
                  </pic:spPr>
                </pic:pic>
              </a:graphicData>
            </a:graphic>
          </wp:inline>
        </w:drawing>
      </w:r>
      <w:r w:rsidR="00071489">
        <w:rPr>
          <w:rFonts w:eastAsia="Lucida Sans Unicode"/>
          <w:lang w:eastAsia="ru-RU"/>
        </w:rPr>
        <w:t xml:space="preserve"> </w:t>
      </w:r>
    </w:p>
    <w:p w:rsidR="0038639D" w:rsidRDefault="00105E9B">
      <w:pPr>
        <w:keepNext/>
        <w:jc w:val="center"/>
        <w:outlineLvl w:val="6"/>
      </w:pPr>
      <w:r>
        <w:rPr>
          <w:rFonts w:eastAsia="Times New Roman"/>
          <w:b/>
          <w:lang w:eastAsia="ru-RU"/>
        </w:rPr>
        <w:t xml:space="preserve">Администрация </w:t>
      </w:r>
      <w:r>
        <w:rPr>
          <w:rFonts w:eastAsia="Lucida Sans Unicode"/>
          <w:b/>
          <w:color w:val="000000"/>
          <w:lang w:eastAsia="ru-RU"/>
        </w:rPr>
        <w:t xml:space="preserve">городского округа муниципальное образование </w:t>
      </w:r>
    </w:p>
    <w:p w:rsidR="0038639D" w:rsidRDefault="00105E9B">
      <w:pPr>
        <w:keepNext/>
        <w:jc w:val="center"/>
        <w:outlineLvl w:val="6"/>
      </w:pPr>
      <w:r>
        <w:rPr>
          <w:rFonts w:eastAsia="Lucida Sans Unicode"/>
          <w:b/>
          <w:color w:val="000000"/>
          <w:lang w:eastAsia="ru-RU"/>
        </w:rPr>
        <w:t>городской округ город Красный Луч Луганской Народной Республики</w:t>
      </w:r>
    </w:p>
    <w:p w:rsidR="0038639D" w:rsidRDefault="0038639D">
      <w:pPr>
        <w:jc w:val="center"/>
        <w:outlineLvl w:val="6"/>
        <w:rPr>
          <w:rFonts w:eastAsia="Lucida Sans Unicode"/>
          <w:b/>
          <w:color w:val="000000"/>
          <w:lang w:eastAsia="ru-RU"/>
        </w:rPr>
      </w:pPr>
    </w:p>
    <w:p w:rsidR="0038639D" w:rsidRDefault="00105E9B">
      <w:pPr>
        <w:keepNext/>
        <w:jc w:val="center"/>
        <w:outlineLvl w:val="0"/>
      </w:pPr>
      <w:r>
        <w:rPr>
          <w:rFonts w:eastAsia="Times New Roman"/>
          <w:b/>
          <w:bCs/>
          <w:color w:val="000000"/>
          <w:kern w:val="2"/>
          <w:sz w:val="32"/>
          <w:szCs w:val="32"/>
          <w:lang w:eastAsia="ru-RU"/>
        </w:rPr>
        <w:t>ПОСТАНОВЛЕНИЕ</w:t>
      </w:r>
    </w:p>
    <w:p w:rsidR="0038639D" w:rsidRDefault="0038639D">
      <w:pPr>
        <w:widowControl w:val="0"/>
        <w:jc w:val="center"/>
        <w:rPr>
          <w:rFonts w:eastAsia="Lucida Sans Unicode"/>
          <w:b/>
          <w:lang w:eastAsia="ru-RU"/>
        </w:rPr>
      </w:pPr>
    </w:p>
    <w:p w:rsidR="0038639D" w:rsidRDefault="0038639D">
      <w:pPr>
        <w:widowControl w:val="0"/>
        <w:jc w:val="center"/>
        <w:rPr>
          <w:rFonts w:eastAsia="Lucida Sans Unicode"/>
          <w:b/>
          <w:lang w:eastAsia="ru-RU"/>
        </w:rPr>
      </w:pPr>
    </w:p>
    <w:tbl>
      <w:tblPr>
        <w:tblW w:w="10048" w:type="dxa"/>
        <w:jc w:val="center"/>
        <w:tblLayout w:type="fixed"/>
        <w:tblLook w:val="04A0"/>
      </w:tblPr>
      <w:tblGrid>
        <w:gridCol w:w="468"/>
        <w:gridCol w:w="7381"/>
        <w:gridCol w:w="540"/>
        <w:gridCol w:w="1659"/>
      </w:tblGrid>
      <w:tr w:rsidR="0038639D">
        <w:trPr>
          <w:cantSplit/>
          <w:jc w:val="center"/>
        </w:trPr>
        <w:tc>
          <w:tcPr>
            <w:tcW w:w="468" w:type="dxa"/>
          </w:tcPr>
          <w:p w:rsidR="0038639D" w:rsidRDefault="0038639D">
            <w:pPr>
              <w:widowControl w:val="0"/>
              <w:jc w:val="center"/>
              <w:rPr>
                <w:rFonts w:eastAsia="Lucida Sans Unicode"/>
                <w:lang w:eastAsia="ru-RU"/>
              </w:rPr>
            </w:pPr>
          </w:p>
        </w:tc>
        <w:tc>
          <w:tcPr>
            <w:tcW w:w="7380" w:type="dxa"/>
          </w:tcPr>
          <w:p w:rsidR="0038639D" w:rsidRDefault="00105E9B" w:rsidP="000D0AFF">
            <w:pPr>
              <w:widowControl w:val="0"/>
              <w:rPr>
                <w:rFonts w:eastAsia="Lucida Sans Unicode"/>
                <w:lang w:eastAsia="ru-RU"/>
              </w:rPr>
            </w:pPr>
            <w:r>
              <w:rPr>
                <w:rFonts w:eastAsia="Lucida Sans Unicode"/>
                <w:lang w:eastAsia="ru-RU"/>
              </w:rPr>
              <w:t>«</w:t>
            </w:r>
            <w:r w:rsidR="000D0AFF">
              <w:rPr>
                <w:rFonts w:eastAsia="Lucida Sans Unicode"/>
                <w:lang w:eastAsia="ru-RU"/>
              </w:rPr>
              <w:t>09» декабря</w:t>
            </w:r>
            <w:r>
              <w:rPr>
                <w:rFonts w:eastAsia="Lucida Sans Unicode"/>
                <w:lang w:eastAsia="ru-RU"/>
              </w:rPr>
              <w:t>2024 г.</w:t>
            </w:r>
          </w:p>
        </w:tc>
        <w:tc>
          <w:tcPr>
            <w:tcW w:w="540" w:type="dxa"/>
          </w:tcPr>
          <w:p w:rsidR="0038639D" w:rsidRDefault="00105E9B">
            <w:pPr>
              <w:widowControl w:val="0"/>
              <w:jc w:val="center"/>
              <w:rPr>
                <w:rFonts w:eastAsia="Lucida Sans Unicode"/>
                <w:lang w:eastAsia="ru-RU"/>
              </w:rPr>
            </w:pPr>
            <w:r>
              <w:rPr>
                <w:rFonts w:eastAsia="Lucida Sans Unicode"/>
                <w:lang w:eastAsia="ru-RU"/>
              </w:rPr>
              <w:t>№</w:t>
            </w:r>
          </w:p>
        </w:tc>
        <w:tc>
          <w:tcPr>
            <w:tcW w:w="1659" w:type="dxa"/>
          </w:tcPr>
          <w:p w:rsidR="0038639D" w:rsidRDefault="000D0AFF">
            <w:pPr>
              <w:widowControl w:val="0"/>
              <w:rPr>
                <w:rFonts w:eastAsia="Lucida Sans Unicode"/>
                <w:lang w:eastAsia="ru-RU"/>
              </w:rPr>
            </w:pPr>
            <w:r>
              <w:rPr>
                <w:rFonts w:eastAsia="Lucida Sans Unicode"/>
                <w:lang w:eastAsia="ru-RU"/>
              </w:rPr>
              <w:t>П-510/24</w:t>
            </w:r>
          </w:p>
        </w:tc>
      </w:tr>
    </w:tbl>
    <w:p w:rsidR="0038639D" w:rsidRDefault="00105E9B">
      <w:pPr>
        <w:widowControl w:val="0"/>
        <w:jc w:val="center"/>
        <w:rPr>
          <w:rFonts w:eastAsia="Lucida Sans Unicode"/>
          <w:lang w:eastAsia="ru-RU"/>
        </w:rPr>
      </w:pPr>
      <w:r>
        <w:rPr>
          <w:rFonts w:eastAsia="Lucida Sans Unicode"/>
          <w:lang w:eastAsia="ru-RU"/>
        </w:rPr>
        <w:t>г. Красный Луч</w:t>
      </w:r>
    </w:p>
    <w:p w:rsidR="0038639D" w:rsidRDefault="0038639D">
      <w:pPr>
        <w:widowControl w:val="0"/>
        <w:jc w:val="center"/>
        <w:rPr>
          <w:rFonts w:eastAsia="Lucida Sans Unicode"/>
          <w:b/>
          <w:lang w:eastAsia="ru-RU"/>
        </w:rPr>
      </w:pPr>
    </w:p>
    <w:p w:rsidR="0038639D" w:rsidRDefault="0038639D">
      <w:pPr>
        <w:widowControl w:val="0"/>
        <w:jc w:val="center"/>
        <w:rPr>
          <w:rFonts w:eastAsia="Lucida Sans Unicode"/>
          <w:b/>
          <w:lang w:eastAsia="ru-RU"/>
        </w:rPr>
      </w:pPr>
    </w:p>
    <w:p w:rsidR="0038639D" w:rsidRDefault="0038639D">
      <w:pPr>
        <w:widowControl w:val="0"/>
        <w:jc w:val="center"/>
        <w:rPr>
          <w:rFonts w:eastAsia="Lucida Sans Unicode"/>
          <w:b/>
          <w:lang w:eastAsia="ru-RU"/>
        </w:rPr>
      </w:pPr>
    </w:p>
    <w:p w:rsidR="0038639D" w:rsidRDefault="00105E9B" w:rsidP="00BA67C2">
      <w:pPr>
        <w:pStyle w:val="ConsTitle"/>
        <w:widowControl/>
        <w:suppressAutoHyphens/>
        <w:ind w:right="0"/>
        <w:jc w:val="center"/>
        <w:rPr>
          <w:rFonts w:ascii="Times New Roman" w:hAnsi="Times New Roman" w:cs="Times New Roman"/>
          <w:sz w:val="28"/>
          <w:szCs w:val="28"/>
        </w:rPr>
      </w:pPr>
      <w:r>
        <w:rPr>
          <w:rFonts w:ascii="Times New Roman" w:hAnsi="Times New Roman" w:cs="Times New Roman"/>
          <w:sz w:val="28"/>
          <w:szCs w:val="28"/>
        </w:rPr>
        <w:t>Об установлении размеров авансовых платежей при заключении договоров (муниципальных  контрактов) на поставку товаров (выполнение р</w:t>
      </w:r>
      <w:r w:rsidR="00BA67C2">
        <w:rPr>
          <w:rFonts w:ascii="Times New Roman" w:hAnsi="Times New Roman" w:cs="Times New Roman"/>
          <w:sz w:val="28"/>
          <w:szCs w:val="28"/>
        </w:rPr>
        <w:t>а</w:t>
      </w:r>
      <w:r>
        <w:rPr>
          <w:rFonts w:ascii="Times New Roman" w:hAnsi="Times New Roman" w:cs="Times New Roman"/>
          <w:sz w:val="28"/>
          <w:szCs w:val="28"/>
        </w:rPr>
        <w:t>бот, оказание услуг) за счет средств бюджета муниципального образования городской округ город Красный Луч Луганской Народной Республики в 2024 году</w:t>
      </w:r>
    </w:p>
    <w:p w:rsidR="0038639D" w:rsidRDefault="0038639D" w:rsidP="00BA67C2">
      <w:pPr>
        <w:pStyle w:val="ConsTitle"/>
        <w:widowControl/>
        <w:suppressAutoHyphens/>
        <w:ind w:right="0"/>
        <w:jc w:val="center"/>
        <w:rPr>
          <w:rFonts w:ascii="Times New Roman" w:hAnsi="Times New Roman" w:cs="Times New Roman"/>
          <w:sz w:val="28"/>
          <w:szCs w:val="28"/>
        </w:rPr>
      </w:pPr>
    </w:p>
    <w:p w:rsidR="0038639D" w:rsidRDefault="0038639D" w:rsidP="00BA67C2">
      <w:pPr>
        <w:pStyle w:val="ConsPlusTitlePage"/>
        <w:suppressAutoHyphens/>
        <w:spacing w:line="276" w:lineRule="auto"/>
        <w:jc w:val="both"/>
        <w:rPr>
          <w:rFonts w:ascii="Times New Roman" w:hAnsi="Times New Roman" w:cs="Times New Roman"/>
          <w:sz w:val="28"/>
          <w:szCs w:val="28"/>
        </w:rPr>
      </w:pPr>
    </w:p>
    <w:p w:rsidR="0038639D" w:rsidRDefault="00105E9B" w:rsidP="00BA67C2">
      <w:pPr>
        <w:pStyle w:val="ConsPlusTitlePage"/>
        <w:suppressAutoHyphen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06 октября 2003 № 131-ФЗ «Об общих принципах организации местного самоуправления в Российской Федерации», постановлением Правительства Российской Федерации от 23.01.2024 № 50 «О приостановлении действия абзаца четвертого подпункта «а» и подпункта «б» пункта 18 Положения о мерах по обеспечению исполнения федерального бюджета и установлении размеров авансовых платежей при заключении государственных (муниципальных) контрактов в 2024 году», постановлением Правительства Луганской Народной Республики от 09.04.2024 № 87/24 «Об установлении размеров авансовых платежей при заключении договоров (государственных контрактов) на поставку товаров (выполнение работ, оказание услуг) в 2024 году», Положением об Администрации городского округа муниципальное образование городской округ город Красный Луч Луганской Народной Республики, утвержденного решением Совета городского округа муниципальное образование городской округ город Красный Луч Луганской Народной Республики от 08.11.2023 № 2 (с изменениями), Администрация городского округа муниципальное образование городской округ город Красный Луч Луганской Народной Республики,</w:t>
      </w:r>
    </w:p>
    <w:p w:rsidR="0038639D" w:rsidRDefault="0038639D" w:rsidP="00BA67C2">
      <w:pPr>
        <w:pStyle w:val="ConsPlusTitlePage"/>
        <w:suppressAutoHyphens/>
        <w:spacing w:line="276" w:lineRule="auto"/>
        <w:ind w:firstLine="708"/>
        <w:jc w:val="both"/>
        <w:rPr>
          <w:rFonts w:ascii="Times New Roman" w:hAnsi="Times New Roman" w:cs="Times New Roman"/>
          <w:sz w:val="28"/>
          <w:szCs w:val="28"/>
        </w:rPr>
      </w:pPr>
    </w:p>
    <w:p w:rsidR="0038639D" w:rsidRDefault="0038639D" w:rsidP="00BA67C2">
      <w:pPr>
        <w:pStyle w:val="ConsPlusTitlePage"/>
        <w:suppressAutoHyphens/>
        <w:spacing w:line="276" w:lineRule="auto"/>
        <w:ind w:firstLine="708"/>
        <w:jc w:val="both"/>
        <w:rPr>
          <w:rFonts w:ascii="Times New Roman" w:hAnsi="Times New Roman" w:cs="Times New Roman"/>
          <w:sz w:val="28"/>
          <w:szCs w:val="28"/>
        </w:rPr>
      </w:pPr>
    </w:p>
    <w:p w:rsidR="0038639D" w:rsidRDefault="00105E9B" w:rsidP="00BA67C2">
      <w:pPr>
        <w:spacing w:line="276" w:lineRule="auto"/>
        <w:jc w:val="center"/>
        <w:outlineLvl w:val="0"/>
        <w:rPr>
          <w:b/>
        </w:rPr>
      </w:pPr>
      <w:r>
        <w:rPr>
          <w:b/>
        </w:rPr>
        <w:t>ПОСТАНОВЛЯЕТ:</w:t>
      </w:r>
    </w:p>
    <w:p w:rsidR="00532FE3" w:rsidRDefault="00532FE3" w:rsidP="00BA67C2">
      <w:pPr>
        <w:pStyle w:val="ConsTitle"/>
        <w:widowControl/>
        <w:suppressAutoHyphens/>
        <w:spacing w:line="276" w:lineRule="auto"/>
        <w:ind w:right="0" w:firstLine="708"/>
        <w:jc w:val="both"/>
        <w:rPr>
          <w:rFonts w:ascii="Times New Roman" w:eastAsiaTheme="minorHAnsi" w:hAnsi="Times New Roman" w:cs="Times New Roman"/>
          <w:bCs w:val="0"/>
          <w:sz w:val="28"/>
          <w:szCs w:val="28"/>
        </w:rPr>
      </w:pPr>
    </w:p>
    <w:p w:rsidR="00532FE3" w:rsidRDefault="00532FE3" w:rsidP="00BA67C2">
      <w:pPr>
        <w:pStyle w:val="ConsTitle"/>
        <w:widowControl/>
        <w:suppressAutoHyphens/>
        <w:spacing w:line="276" w:lineRule="auto"/>
        <w:ind w:right="0" w:firstLine="708"/>
        <w:jc w:val="both"/>
        <w:rPr>
          <w:rFonts w:ascii="Times New Roman" w:eastAsiaTheme="minorHAnsi" w:hAnsi="Times New Roman" w:cs="Times New Roman"/>
          <w:bCs w:val="0"/>
          <w:sz w:val="28"/>
          <w:szCs w:val="28"/>
        </w:rPr>
      </w:pPr>
    </w:p>
    <w:p w:rsidR="00532FE3" w:rsidRPr="00532FE3" w:rsidRDefault="00532FE3" w:rsidP="00532FE3">
      <w:pPr>
        <w:pStyle w:val="ConsTitle"/>
        <w:widowControl/>
        <w:suppressAutoHyphens/>
        <w:spacing w:line="276" w:lineRule="auto"/>
        <w:ind w:right="0" w:firstLine="708"/>
        <w:jc w:val="center"/>
        <w:rPr>
          <w:rFonts w:ascii="Times New Roman" w:eastAsiaTheme="minorHAnsi" w:hAnsi="Times New Roman" w:cs="Times New Roman"/>
          <w:b w:val="0"/>
          <w:bCs w:val="0"/>
          <w:sz w:val="28"/>
          <w:szCs w:val="28"/>
        </w:rPr>
      </w:pPr>
      <w:r w:rsidRPr="00532FE3">
        <w:rPr>
          <w:rFonts w:ascii="Times New Roman" w:eastAsiaTheme="minorHAnsi" w:hAnsi="Times New Roman" w:cs="Times New Roman"/>
          <w:b w:val="0"/>
          <w:bCs w:val="0"/>
          <w:sz w:val="28"/>
          <w:szCs w:val="28"/>
        </w:rPr>
        <w:lastRenderedPageBreak/>
        <w:t>2</w:t>
      </w:r>
    </w:p>
    <w:p w:rsidR="0038639D" w:rsidRDefault="00105E9B" w:rsidP="00BA67C2">
      <w:pPr>
        <w:pStyle w:val="ConsTitle"/>
        <w:widowControl/>
        <w:suppressAutoHyphens/>
        <w:spacing w:line="276" w:lineRule="auto"/>
        <w:ind w:right="0"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1. Установить, что в 2024 году Администрация городского округа муниципальное образование городской округ город Красный Луч Луганской Народной Республики, муниципальные учреждения муниципального образования городской округ город Красный Луч Луганской Народной Республики (далее вместе- муниципальные учреждения)вправе  предусматривать в заключаемых ими договорах (муниципальных контрактах) на поставку товаров (выполнение работ, оказание услуг), средства на финансовое обеспечение которых подлежат казначейскому сопровождению в соответствии с бюджетным законодательством Российской Федерации, авансовые платежи в размере от 30 до 50 процентов суммы договора (муниципального контракта), но не более лимитов бюджетных обязательств, доведенных до получателей бюджетных средств на указанные цели на соответствующий финансовый год. </w:t>
      </w:r>
    </w:p>
    <w:p w:rsidR="0038639D" w:rsidRDefault="00105E9B" w:rsidP="00BA67C2">
      <w:pPr>
        <w:pStyle w:val="ConsTitle"/>
        <w:widowControl/>
        <w:suppressAutoHyphens/>
        <w:spacing w:line="276" w:lineRule="auto"/>
        <w:ind w:right="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В случае если исполнение договора (муниципального контракта), указанного в абзаце первом настоящего пункта, осуществляется в 2024 году и последующих годах и соответствующих лимитов бюджетных обязательств, доведенных до получателя бюджетных средств, недостаточно для выплаты авансового платежа в текущем финансовом году, в договоре (муниципальном контракте)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 (выполнения работ, оказания услуг) в объеме ранее выплаченного авансового платежа. </w:t>
      </w:r>
    </w:p>
    <w:p w:rsidR="00532FE3" w:rsidRDefault="00105E9B" w:rsidP="00071489">
      <w:pPr>
        <w:pStyle w:val="ConsTitle"/>
        <w:widowControl/>
        <w:suppressAutoHyphens/>
        <w:spacing w:line="276" w:lineRule="auto"/>
        <w:ind w:right="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2. При предоставлении в 2024 году субсидий и иных межбюджетных трансфертов из бюджета Луганской Народной Республики бюджету муниципального образования городской округ город Красный Луч Луганской Народной Республики в целях софинансирования расходных обязательств муниципального образования городской округ город Красный Луч Луганской Народной Республики, возникающих из муниципальных контрактов на поставку товаров (выполнение работ, оказание услуг), заключаемых в целях реализации принятых в установленном порядке решений об осуществлении капитальных вложений в объекты капитального строительства собственности муниципального образования городской округ город Красный Луч Луганской Народной Республики на территории Луганской Народной Республики, в соответствии с соглашениями о предоставлении таких межбюджетных трансфертов получатели бюджетных средств предусматривают в заключаемых ими договорах (муниципальных контрактах) на поставку товаров (выполнение работ, оказание услуг) авансовые платежи в размере от 30 до 90 процентов суммы соответствующего муниципального контракта в случае осуществления казначейского сопровождения указанных авансовых платежей, если иные </w:t>
      </w:r>
    </w:p>
    <w:p w:rsidR="002F112C" w:rsidRDefault="002F112C" w:rsidP="00532FE3">
      <w:pPr>
        <w:pStyle w:val="ConsTitle"/>
        <w:widowControl/>
        <w:suppressAutoHyphens/>
        <w:spacing w:line="276" w:lineRule="auto"/>
        <w:ind w:right="0" w:firstLine="709"/>
        <w:jc w:val="center"/>
        <w:rPr>
          <w:rFonts w:ascii="Times New Roman" w:hAnsi="Times New Roman" w:cs="Times New Roman"/>
          <w:b w:val="0"/>
          <w:sz w:val="28"/>
          <w:szCs w:val="28"/>
        </w:rPr>
      </w:pPr>
    </w:p>
    <w:p w:rsidR="00532FE3" w:rsidRDefault="00532FE3" w:rsidP="00532FE3">
      <w:pPr>
        <w:pStyle w:val="ConsTitle"/>
        <w:widowControl/>
        <w:suppressAutoHyphens/>
        <w:spacing w:line="276" w:lineRule="auto"/>
        <w:ind w:right="0" w:firstLine="709"/>
        <w:jc w:val="center"/>
        <w:rPr>
          <w:rFonts w:ascii="Times New Roman" w:hAnsi="Times New Roman" w:cs="Times New Roman"/>
          <w:b w:val="0"/>
          <w:sz w:val="28"/>
          <w:szCs w:val="28"/>
        </w:rPr>
      </w:pPr>
      <w:r>
        <w:rPr>
          <w:rFonts w:ascii="Times New Roman" w:hAnsi="Times New Roman" w:cs="Times New Roman"/>
          <w:b w:val="0"/>
          <w:sz w:val="28"/>
          <w:szCs w:val="28"/>
        </w:rPr>
        <w:lastRenderedPageBreak/>
        <w:t>3</w:t>
      </w:r>
    </w:p>
    <w:p w:rsidR="0038639D" w:rsidRDefault="00105E9B" w:rsidP="00532FE3">
      <w:pPr>
        <w:pStyle w:val="ConsTitle"/>
        <w:widowControl/>
        <w:suppressAutoHyphens/>
        <w:spacing w:line="276" w:lineRule="auto"/>
        <w:ind w:right="0"/>
        <w:jc w:val="both"/>
        <w:rPr>
          <w:rFonts w:ascii="Times New Roman" w:hAnsi="Times New Roman" w:cs="Times New Roman"/>
          <w:b w:val="0"/>
          <w:sz w:val="28"/>
          <w:szCs w:val="28"/>
        </w:rPr>
      </w:pPr>
      <w:r>
        <w:rPr>
          <w:rFonts w:ascii="Times New Roman" w:hAnsi="Times New Roman" w:cs="Times New Roman"/>
          <w:b w:val="0"/>
          <w:sz w:val="28"/>
          <w:szCs w:val="28"/>
        </w:rPr>
        <w:t xml:space="preserve">предельные размеры авансовых платежей, превышающие указанный размер, для таких муниципальных контрактов </w:t>
      </w:r>
      <w:r w:rsidR="00532FE3">
        <w:rPr>
          <w:rFonts w:ascii="Times New Roman" w:hAnsi="Times New Roman" w:cs="Times New Roman"/>
          <w:b w:val="0"/>
          <w:sz w:val="28"/>
          <w:szCs w:val="28"/>
        </w:rPr>
        <w:t xml:space="preserve"> </w:t>
      </w:r>
      <w:r>
        <w:rPr>
          <w:rFonts w:ascii="Times New Roman" w:hAnsi="Times New Roman" w:cs="Times New Roman"/>
          <w:b w:val="0"/>
          <w:sz w:val="28"/>
          <w:szCs w:val="28"/>
        </w:rPr>
        <w:t>не установлены норматив</w:t>
      </w:r>
      <w:r w:rsidR="00BA67C2">
        <w:rPr>
          <w:rFonts w:ascii="Times New Roman" w:hAnsi="Times New Roman" w:cs="Times New Roman"/>
          <w:b w:val="0"/>
          <w:sz w:val="28"/>
          <w:szCs w:val="28"/>
        </w:rPr>
        <w:t>ными правовыми актами Правитель</w:t>
      </w:r>
      <w:r>
        <w:rPr>
          <w:rFonts w:ascii="Times New Roman" w:hAnsi="Times New Roman" w:cs="Times New Roman"/>
          <w:b w:val="0"/>
          <w:sz w:val="28"/>
          <w:szCs w:val="28"/>
        </w:rPr>
        <w:t xml:space="preserve">ства Российской Федерации (за исключением нормативных правовых актов Правительства Российской Федерации, устанавливающих правила предоставления субсидий), но не более лимитов бюджетных обязательств, доведенных до соответствующего получателя бюджетных средств на указанные цели на соответствующий финансовый год. </w:t>
      </w:r>
    </w:p>
    <w:p w:rsidR="0038639D" w:rsidRDefault="00105E9B" w:rsidP="00BA67C2">
      <w:pPr>
        <w:pStyle w:val="ConsTitle"/>
        <w:widowControl/>
        <w:suppressAutoHyphens/>
        <w:spacing w:line="276" w:lineRule="auto"/>
        <w:ind w:right="0" w:firstLine="709"/>
        <w:jc w:val="both"/>
        <w:rPr>
          <w:rFonts w:ascii="Times New Roman" w:hAnsi="Times New Roman" w:cs="Times New Roman"/>
          <w:b w:val="0"/>
          <w:sz w:val="28"/>
          <w:szCs w:val="28"/>
        </w:rPr>
      </w:pPr>
      <w:r>
        <w:rPr>
          <w:rFonts w:ascii="Times New Roman" w:hAnsi="Times New Roman" w:cs="Times New Roman"/>
          <w:b w:val="0"/>
          <w:sz w:val="28"/>
          <w:szCs w:val="28"/>
        </w:rPr>
        <w:t>3. Муниципальные учреждения вправе в соответствии с частью 65</w:t>
      </w:r>
      <w:r>
        <w:rPr>
          <w:rFonts w:ascii="Times New Roman" w:hAnsi="Times New Roman" w:cs="Times New Roman"/>
          <w:b w:val="0"/>
          <w:sz w:val="28"/>
          <w:szCs w:val="28"/>
          <w:vertAlign w:val="superscript"/>
        </w:rPr>
        <w:t>1</w:t>
      </w:r>
      <w:r>
        <w:rPr>
          <w:rFonts w:ascii="Times New Roman" w:hAnsi="Times New Roman" w:cs="Times New Roman"/>
          <w:b w:val="0"/>
          <w:sz w:val="28"/>
          <w:szCs w:val="28"/>
        </w:rPr>
        <w:t xml:space="preserve">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 (с изменениями) внести по соглашению сторон в заключенные до дня вступления в силу настоящего постановления договоры (муниципальные контракты) на поставку товаров (выполнение работ, оказание услуг) изменения в части установления в них условия о выплате авансового платежа в соответствии с пунктом 1 настоящего постановления (увеличения предусмотренных ими размеров авансовых платежей до размеров, определенных в соответствии с пунктом 1 настоящего постановления) с соблюдением размера обеспечения исполнения муниципального контракта, устанавливаемого в соответствии с частью 6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(с изменениями). </w:t>
      </w:r>
    </w:p>
    <w:p w:rsidR="0038639D" w:rsidRDefault="00105E9B" w:rsidP="00BA67C2">
      <w:pPr>
        <w:tabs>
          <w:tab w:val="left" w:pos="1134"/>
        </w:tabs>
        <w:spacing w:line="276" w:lineRule="auto"/>
        <w:ind w:firstLine="709"/>
        <w:jc w:val="both"/>
        <w:outlineLvl w:val="0"/>
      </w:pPr>
      <w:r>
        <w:t xml:space="preserve">4. Опубликовать настоящее постановление в сетевом издании Луганский Информационный Центр (доменное имя сайта в информационно-телекоммуникационной сети «Интернет»: </w:t>
      </w:r>
      <w:r>
        <w:rPr>
          <w:lang w:val="en-US"/>
        </w:rPr>
        <w:t>lug</w:t>
      </w:r>
      <w:r>
        <w:t>-</w:t>
      </w:r>
      <w:r>
        <w:rPr>
          <w:lang w:val="en-US"/>
        </w:rPr>
        <w:t>info</w:t>
      </w:r>
      <w:r>
        <w:t>.</w:t>
      </w:r>
      <w:r>
        <w:rPr>
          <w:lang w:val="en-US"/>
        </w:rPr>
        <w:t>ru</w:t>
      </w:r>
      <w:r>
        <w:t>) и разместить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w:t>
      </w:r>
      <w:r>
        <w:rPr>
          <w:rFonts w:eastAsia="MS Mincho"/>
          <w:color w:val="000000"/>
        </w:rPr>
        <w:t xml:space="preserve"> (</w:t>
      </w:r>
      <w:hyperlink r:id="rId9">
        <w:r>
          <w:rPr>
            <w:rStyle w:val="a4"/>
            <w:rFonts w:eastAsia="MS Mincho"/>
          </w:rPr>
          <w:t>https://krasnyluch.su/</w:t>
        </w:r>
      </w:hyperlink>
      <w:r>
        <w:rPr>
          <w:rFonts w:eastAsia="MS Mincho"/>
          <w:color w:val="000000"/>
        </w:rPr>
        <w:t>)</w:t>
      </w:r>
      <w:r>
        <w:t>.</w:t>
      </w:r>
    </w:p>
    <w:p w:rsidR="0038639D" w:rsidRDefault="00105E9B" w:rsidP="00BA67C2">
      <w:pPr>
        <w:pStyle w:val="ConsTitle"/>
        <w:widowControl/>
        <w:suppressAutoHyphens/>
        <w:spacing w:line="276" w:lineRule="auto"/>
        <w:ind w:right="0" w:firstLine="709"/>
        <w:jc w:val="both"/>
        <w:rPr>
          <w:b w:val="0"/>
          <w:bCs w:val="0"/>
          <w:szCs w:val="28"/>
        </w:rPr>
      </w:pPr>
      <w:r>
        <w:rPr>
          <w:rFonts w:ascii="Times New Roman" w:hAnsi="Times New Roman" w:cs="Times New Roman"/>
          <w:b w:val="0"/>
          <w:sz w:val="28"/>
          <w:szCs w:val="28"/>
        </w:rPr>
        <w:t>5. Настоящее постановление вступает в силу со дня его официального опубликования.</w:t>
      </w:r>
    </w:p>
    <w:p w:rsidR="0038639D" w:rsidRDefault="00244B7A" w:rsidP="00BA67C2">
      <w:pPr>
        <w:outlineLvl w:val="0"/>
        <w:rPr>
          <w:bCs/>
          <w:iCs/>
        </w:rPr>
      </w:pPr>
      <w:r>
        <w:rPr>
          <w:bCs/>
          <w:iCs/>
        </w:rPr>
        <w:tab/>
        <w:t xml:space="preserve">6. Контроль за исполнением постановления оставляю за собой. </w:t>
      </w:r>
    </w:p>
    <w:p w:rsidR="0038639D" w:rsidRDefault="0038639D" w:rsidP="00BA67C2">
      <w:pPr>
        <w:outlineLvl w:val="0"/>
        <w:rPr>
          <w:bCs/>
          <w:iCs/>
        </w:rPr>
      </w:pPr>
    </w:p>
    <w:p w:rsidR="0038639D" w:rsidRDefault="0038639D" w:rsidP="00BA67C2">
      <w:pPr>
        <w:outlineLvl w:val="0"/>
        <w:rPr>
          <w:bCs/>
          <w:iCs/>
        </w:rPr>
      </w:pPr>
    </w:p>
    <w:p w:rsidR="0038639D" w:rsidRDefault="00105E9B" w:rsidP="00BA67C2">
      <w:pPr>
        <w:outlineLvl w:val="0"/>
        <w:rPr>
          <w:bCs/>
          <w:iCs/>
        </w:rPr>
      </w:pPr>
      <w:r>
        <w:rPr>
          <w:bCs/>
          <w:iCs/>
        </w:rPr>
        <w:t>Глава городского округа</w:t>
      </w:r>
    </w:p>
    <w:p w:rsidR="0038639D" w:rsidRDefault="00105E9B" w:rsidP="00BA67C2">
      <w:pPr>
        <w:outlineLvl w:val="0"/>
        <w:rPr>
          <w:bCs/>
          <w:iCs/>
        </w:rPr>
      </w:pPr>
      <w:r>
        <w:rPr>
          <w:bCs/>
          <w:iCs/>
        </w:rPr>
        <w:t>муниципальное образование</w:t>
      </w:r>
    </w:p>
    <w:p w:rsidR="0038639D" w:rsidRDefault="00105E9B" w:rsidP="00BA67C2">
      <w:pPr>
        <w:outlineLvl w:val="0"/>
        <w:rPr>
          <w:bCs/>
          <w:iCs/>
        </w:rPr>
      </w:pPr>
      <w:r>
        <w:rPr>
          <w:bCs/>
          <w:iCs/>
        </w:rPr>
        <w:t>городской округ город Красный Луч</w:t>
      </w:r>
    </w:p>
    <w:p w:rsidR="0038639D" w:rsidRDefault="00105E9B" w:rsidP="00BA67C2">
      <w:pPr>
        <w:outlineLvl w:val="0"/>
      </w:pPr>
      <w:r>
        <w:rPr>
          <w:bCs/>
          <w:iCs/>
        </w:rPr>
        <w:t>Луганской Народной Республики</w:t>
      </w:r>
      <w:r>
        <w:rPr>
          <w:bCs/>
          <w:iCs/>
        </w:rPr>
        <w:tab/>
      </w:r>
      <w:r>
        <w:rPr>
          <w:bCs/>
          <w:iCs/>
        </w:rPr>
        <w:tab/>
      </w:r>
      <w:r>
        <w:rPr>
          <w:bCs/>
          <w:iCs/>
        </w:rPr>
        <w:tab/>
      </w:r>
      <w:r>
        <w:rPr>
          <w:bCs/>
          <w:iCs/>
        </w:rPr>
        <w:tab/>
      </w:r>
      <w:r>
        <w:rPr>
          <w:bCs/>
          <w:iCs/>
        </w:rPr>
        <w:tab/>
      </w:r>
      <w:r>
        <w:rPr>
          <w:bCs/>
          <w:iCs/>
        </w:rPr>
        <w:tab/>
        <w:t>С.В. Соловьев</w:t>
      </w:r>
    </w:p>
    <w:sectPr w:rsidR="0038639D" w:rsidSect="00071489">
      <w:headerReference w:type="default" r:id="rId10"/>
      <w:headerReference w:type="first" r:id="rId11"/>
      <w:pgSz w:w="11906" w:h="16838"/>
      <w:pgMar w:top="426" w:right="567" w:bottom="851" w:left="1701" w:header="0" w:footer="0" w:gutter="0"/>
      <w:pgNumType w:start="1"/>
      <w:cols w:space="720"/>
      <w:formProt w:val="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39D" w:rsidRDefault="0038639D" w:rsidP="0038639D">
      <w:r>
        <w:separator/>
      </w:r>
    </w:p>
  </w:endnote>
  <w:endnote w:type="continuationSeparator" w:id="1">
    <w:p w:rsidR="0038639D" w:rsidRDefault="0038639D" w:rsidP="003863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39D" w:rsidRDefault="0038639D" w:rsidP="0038639D">
      <w:r>
        <w:separator/>
      </w:r>
    </w:p>
  </w:footnote>
  <w:footnote w:type="continuationSeparator" w:id="1">
    <w:p w:rsidR="0038639D" w:rsidRDefault="0038639D" w:rsidP="003863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7C2" w:rsidRDefault="00BA67C2" w:rsidP="00532FE3">
    <w:pPr>
      <w:pStyle w:val="af7"/>
    </w:pPr>
  </w:p>
  <w:p w:rsidR="0038639D" w:rsidRDefault="0038639D">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489" w:rsidRDefault="00071489">
    <w:pPr>
      <w:pStyle w:val="Heade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autoHyphenation/>
  <w:drawingGridHorizontalSpacing w:val="140"/>
  <w:displayHorizontalDrawingGridEvery w:val="2"/>
  <w:characterSpacingControl w:val="doNotCompress"/>
  <w:footnotePr>
    <w:footnote w:id="0"/>
    <w:footnote w:id="1"/>
  </w:footnotePr>
  <w:endnotePr>
    <w:endnote w:id="0"/>
    <w:endnote w:id="1"/>
  </w:endnotePr>
  <w:compat/>
  <w:rsids>
    <w:rsidRoot w:val="0038639D"/>
    <w:rsid w:val="00071489"/>
    <w:rsid w:val="000D0AFF"/>
    <w:rsid w:val="00105E9B"/>
    <w:rsid w:val="00244B7A"/>
    <w:rsid w:val="002F112C"/>
    <w:rsid w:val="0038639D"/>
    <w:rsid w:val="00525204"/>
    <w:rsid w:val="00532FE3"/>
    <w:rsid w:val="00B85E61"/>
    <w:rsid w:val="00BA67C2"/>
    <w:rsid w:val="00BC7032"/>
    <w:rsid w:val="00DD7052"/>
    <w:rsid w:val="00FF5B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3B9"/>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
    <w:qFormat/>
    <w:rsid w:val="005B13B9"/>
    <w:pPr>
      <w:spacing w:beforeAutospacing="1" w:afterAutospacing="1"/>
      <w:outlineLvl w:val="0"/>
    </w:pPr>
    <w:rPr>
      <w:rFonts w:eastAsia="Times New Roman"/>
      <w:b/>
      <w:bCs/>
      <w:kern w:val="2"/>
      <w:sz w:val="48"/>
      <w:szCs w:val="48"/>
      <w:lang w:eastAsia="ru-RU"/>
    </w:rPr>
  </w:style>
  <w:style w:type="character" w:styleId="a3">
    <w:name w:val="annotation reference"/>
    <w:basedOn w:val="a0"/>
    <w:uiPriority w:val="99"/>
    <w:semiHidden/>
    <w:unhideWhenUsed/>
    <w:qFormat/>
    <w:rsid w:val="005B13B9"/>
    <w:rPr>
      <w:sz w:val="16"/>
      <w:szCs w:val="16"/>
    </w:rPr>
  </w:style>
  <w:style w:type="character" w:styleId="a4">
    <w:name w:val="Hyperlink"/>
    <w:uiPriority w:val="99"/>
    <w:unhideWhenUsed/>
    <w:rsid w:val="005B13B9"/>
    <w:rPr>
      <w:color w:val="0000FF"/>
      <w:u w:val="single"/>
    </w:rPr>
  </w:style>
  <w:style w:type="character" w:customStyle="1" w:styleId="a5">
    <w:name w:val="Текст выноски Знак"/>
    <w:basedOn w:val="a0"/>
    <w:link w:val="a6"/>
    <w:uiPriority w:val="99"/>
    <w:semiHidden/>
    <w:qFormat/>
    <w:rsid w:val="005B13B9"/>
    <w:rPr>
      <w:rFonts w:ascii="Tahoma" w:eastAsia="Calibri" w:hAnsi="Tahoma" w:cs="Tahoma"/>
      <w:sz w:val="16"/>
      <w:szCs w:val="16"/>
    </w:rPr>
  </w:style>
  <w:style w:type="character" w:customStyle="1" w:styleId="1">
    <w:name w:val="Заголовок 1 Знак"/>
    <w:basedOn w:val="a0"/>
    <w:link w:val="Heading1"/>
    <w:qFormat/>
    <w:rsid w:val="005B13B9"/>
    <w:rPr>
      <w:rFonts w:eastAsia="Times New Roman"/>
      <w:b/>
      <w:bCs/>
      <w:kern w:val="2"/>
      <w:sz w:val="48"/>
      <w:szCs w:val="48"/>
      <w:lang w:eastAsia="ru-RU"/>
    </w:rPr>
  </w:style>
  <w:style w:type="character" w:customStyle="1" w:styleId="a7">
    <w:name w:val="Основной текст Знак"/>
    <w:basedOn w:val="a0"/>
    <w:link w:val="a8"/>
    <w:qFormat/>
    <w:rsid w:val="005B13B9"/>
    <w:rPr>
      <w:rFonts w:ascii="Calibri" w:eastAsia="Times New Roman" w:hAnsi="Calibri"/>
      <w:sz w:val="22"/>
      <w:szCs w:val="22"/>
      <w:lang w:eastAsia="ru-RU"/>
    </w:rPr>
  </w:style>
  <w:style w:type="character" w:customStyle="1" w:styleId="a9">
    <w:name w:val="Название Знак"/>
    <w:basedOn w:val="a0"/>
    <w:link w:val="aa"/>
    <w:qFormat/>
    <w:rsid w:val="005B13B9"/>
    <w:rPr>
      <w:rFonts w:eastAsia="Times New Roman"/>
      <w:b/>
      <w:bCs/>
      <w:sz w:val="32"/>
      <w:szCs w:val="20"/>
      <w:lang w:eastAsia="ru-RU"/>
    </w:rPr>
  </w:style>
  <w:style w:type="character" w:customStyle="1" w:styleId="ab">
    <w:name w:val="Текст примечания Знак"/>
    <w:basedOn w:val="a0"/>
    <w:link w:val="ac"/>
    <w:uiPriority w:val="99"/>
    <w:semiHidden/>
    <w:qFormat/>
    <w:rsid w:val="005B13B9"/>
    <w:rPr>
      <w:rFonts w:eastAsia="Calibri"/>
      <w:sz w:val="20"/>
      <w:szCs w:val="20"/>
    </w:rPr>
  </w:style>
  <w:style w:type="character" w:customStyle="1" w:styleId="ad">
    <w:name w:val="Тема примечания Знак"/>
    <w:basedOn w:val="ab"/>
    <w:link w:val="ae"/>
    <w:uiPriority w:val="99"/>
    <w:semiHidden/>
    <w:qFormat/>
    <w:rsid w:val="005B13B9"/>
    <w:rPr>
      <w:rFonts w:eastAsia="Calibri"/>
      <w:b/>
      <w:bCs/>
      <w:sz w:val="20"/>
      <w:szCs w:val="20"/>
    </w:rPr>
  </w:style>
  <w:style w:type="character" w:customStyle="1" w:styleId="af">
    <w:name w:val="Верхний колонтитул Знак"/>
    <w:basedOn w:val="a0"/>
    <w:uiPriority w:val="99"/>
    <w:qFormat/>
    <w:rsid w:val="006A3D45"/>
    <w:rPr>
      <w:rFonts w:eastAsia="Calibri"/>
      <w:sz w:val="28"/>
      <w:szCs w:val="28"/>
      <w:lang w:eastAsia="en-US"/>
    </w:rPr>
  </w:style>
  <w:style w:type="character" w:customStyle="1" w:styleId="af0">
    <w:name w:val="Нижний колонтитул Знак"/>
    <w:basedOn w:val="a0"/>
    <w:uiPriority w:val="99"/>
    <w:semiHidden/>
    <w:qFormat/>
    <w:rsid w:val="006A3D45"/>
    <w:rPr>
      <w:rFonts w:eastAsia="Calibri"/>
      <w:sz w:val="28"/>
      <w:szCs w:val="28"/>
      <w:lang w:eastAsia="en-US"/>
    </w:rPr>
  </w:style>
  <w:style w:type="character" w:customStyle="1" w:styleId="10">
    <w:name w:val="Верхний колонтитул Знак1"/>
    <w:basedOn w:val="a0"/>
    <w:uiPriority w:val="99"/>
    <w:semiHidden/>
    <w:qFormat/>
    <w:rsid w:val="0057497C"/>
    <w:rPr>
      <w:sz w:val="28"/>
      <w:szCs w:val="28"/>
      <w:lang w:eastAsia="en-US"/>
    </w:rPr>
  </w:style>
  <w:style w:type="character" w:customStyle="1" w:styleId="11">
    <w:name w:val="Нижний колонтитул Знак1"/>
    <w:basedOn w:val="a0"/>
    <w:uiPriority w:val="99"/>
    <w:semiHidden/>
    <w:qFormat/>
    <w:rsid w:val="0057497C"/>
    <w:rPr>
      <w:sz w:val="28"/>
      <w:szCs w:val="28"/>
      <w:lang w:eastAsia="en-US"/>
    </w:rPr>
  </w:style>
  <w:style w:type="character" w:customStyle="1" w:styleId="2">
    <w:name w:val="Верхний колонтитул Знак2"/>
    <w:basedOn w:val="a0"/>
    <w:link w:val="Header"/>
    <w:uiPriority w:val="99"/>
    <w:semiHidden/>
    <w:qFormat/>
    <w:rsid w:val="00D06214"/>
    <w:rPr>
      <w:sz w:val="28"/>
      <w:szCs w:val="28"/>
      <w:lang w:eastAsia="en-US"/>
    </w:rPr>
  </w:style>
  <w:style w:type="character" w:customStyle="1" w:styleId="20">
    <w:name w:val="Нижний колонтитул Знак2"/>
    <w:basedOn w:val="a0"/>
    <w:link w:val="Footer"/>
    <w:uiPriority w:val="99"/>
    <w:semiHidden/>
    <w:qFormat/>
    <w:rsid w:val="00D06214"/>
    <w:rPr>
      <w:sz w:val="28"/>
      <w:szCs w:val="28"/>
      <w:lang w:eastAsia="en-US"/>
    </w:rPr>
  </w:style>
  <w:style w:type="paragraph" w:customStyle="1" w:styleId="af1">
    <w:name w:val="Заголовок"/>
    <w:basedOn w:val="a"/>
    <w:next w:val="a8"/>
    <w:qFormat/>
    <w:rsid w:val="00671270"/>
    <w:pPr>
      <w:keepNext/>
      <w:spacing w:before="240" w:after="120"/>
    </w:pPr>
    <w:rPr>
      <w:rFonts w:ascii="PT Astra Serif" w:eastAsia="Tahoma" w:hAnsi="PT Astra Serif" w:cs="Noto Sans Devanagari"/>
    </w:rPr>
  </w:style>
  <w:style w:type="paragraph" w:styleId="a8">
    <w:name w:val="Body Text"/>
    <w:basedOn w:val="a"/>
    <w:link w:val="a7"/>
    <w:rsid w:val="005B13B9"/>
    <w:pPr>
      <w:spacing w:after="120" w:line="276" w:lineRule="auto"/>
    </w:pPr>
    <w:rPr>
      <w:rFonts w:ascii="Calibri" w:eastAsia="Times New Roman" w:hAnsi="Calibri"/>
      <w:sz w:val="22"/>
      <w:szCs w:val="22"/>
      <w:lang w:eastAsia="ru-RU"/>
    </w:rPr>
  </w:style>
  <w:style w:type="paragraph" w:styleId="af2">
    <w:name w:val="List"/>
    <w:basedOn w:val="a8"/>
    <w:rsid w:val="00671270"/>
    <w:rPr>
      <w:rFonts w:ascii="PT Astra Serif" w:hAnsi="PT Astra Serif" w:cs="Noto Sans Devanagari"/>
    </w:rPr>
  </w:style>
  <w:style w:type="paragraph" w:customStyle="1" w:styleId="Caption">
    <w:name w:val="Caption"/>
    <w:basedOn w:val="a"/>
    <w:qFormat/>
    <w:rsid w:val="00671270"/>
    <w:pPr>
      <w:suppressLineNumbers/>
      <w:spacing w:before="120" w:after="120"/>
    </w:pPr>
    <w:rPr>
      <w:rFonts w:ascii="PT Astra Serif" w:hAnsi="PT Astra Serif" w:cs="Noto Sans Devanagari"/>
      <w:i/>
      <w:iCs/>
      <w:sz w:val="24"/>
      <w:szCs w:val="24"/>
    </w:rPr>
  </w:style>
  <w:style w:type="paragraph" w:styleId="af3">
    <w:name w:val="index heading"/>
    <w:basedOn w:val="a"/>
    <w:qFormat/>
    <w:rsid w:val="00671270"/>
    <w:pPr>
      <w:suppressLineNumbers/>
    </w:pPr>
    <w:rPr>
      <w:rFonts w:ascii="PT Astra Serif" w:hAnsi="PT Astra Serif" w:cs="Noto Sans Devanagari"/>
    </w:rPr>
  </w:style>
  <w:style w:type="paragraph" w:styleId="a6">
    <w:name w:val="Balloon Text"/>
    <w:basedOn w:val="a"/>
    <w:link w:val="a5"/>
    <w:uiPriority w:val="99"/>
    <w:semiHidden/>
    <w:unhideWhenUsed/>
    <w:qFormat/>
    <w:rsid w:val="005B13B9"/>
    <w:rPr>
      <w:rFonts w:ascii="Tahoma" w:hAnsi="Tahoma" w:cs="Tahoma"/>
      <w:sz w:val="16"/>
      <w:szCs w:val="16"/>
    </w:rPr>
  </w:style>
  <w:style w:type="paragraph" w:styleId="ac">
    <w:name w:val="annotation text"/>
    <w:basedOn w:val="a"/>
    <w:link w:val="ab"/>
    <w:uiPriority w:val="99"/>
    <w:semiHidden/>
    <w:unhideWhenUsed/>
    <w:qFormat/>
    <w:rsid w:val="005B13B9"/>
    <w:rPr>
      <w:sz w:val="20"/>
      <w:szCs w:val="20"/>
    </w:rPr>
  </w:style>
  <w:style w:type="paragraph" w:styleId="ae">
    <w:name w:val="annotation subject"/>
    <w:basedOn w:val="ac"/>
    <w:next w:val="ac"/>
    <w:link w:val="ad"/>
    <w:uiPriority w:val="99"/>
    <w:semiHidden/>
    <w:unhideWhenUsed/>
    <w:qFormat/>
    <w:rsid w:val="005B13B9"/>
    <w:rPr>
      <w:b/>
      <w:bCs/>
    </w:rPr>
  </w:style>
  <w:style w:type="paragraph" w:styleId="aa">
    <w:name w:val="Title"/>
    <w:basedOn w:val="a"/>
    <w:link w:val="a9"/>
    <w:qFormat/>
    <w:rsid w:val="005B13B9"/>
    <w:pPr>
      <w:jc w:val="center"/>
    </w:pPr>
    <w:rPr>
      <w:rFonts w:eastAsia="Times New Roman"/>
      <w:b/>
      <w:bCs/>
      <w:sz w:val="32"/>
      <w:szCs w:val="20"/>
      <w:lang w:eastAsia="ru-RU"/>
    </w:rPr>
  </w:style>
  <w:style w:type="paragraph" w:customStyle="1" w:styleId="ConsPlusNonformat">
    <w:name w:val="ConsPlusNonformat"/>
    <w:uiPriority w:val="99"/>
    <w:qFormat/>
    <w:rsid w:val="005B13B9"/>
    <w:pPr>
      <w:widowControl w:val="0"/>
    </w:pPr>
    <w:rPr>
      <w:rFonts w:ascii="Courier New" w:eastAsia="Times New Roman" w:hAnsi="Courier New" w:cs="Courier New"/>
    </w:rPr>
  </w:style>
  <w:style w:type="paragraph" w:customStyle="1" w:styleId="ConsPlusNormal">
    <w:name w:val="ConsPlusNormal"/>
    <w:uiPriority w:val="99"/>
    <w:qFormat/>
    <w:rsid w:val="005B13B9"/>
    <w:pPr>
      <w:widowControl w:val="0"/>
    </w:pPr>
    <w:rPr>
      <w:rFonts w:ascii="Arial" w:eastAsia="Times New Roman" w:hAnsi="Arial" w:cs="Arial"/>
    </w:rPr>
  </w:style>
  <w:style w:type="paragraph" w:customStyle="1" w:styleId="ConsPlusTitle">
    <w:name w:val="ConsPlusTitle"/>
    <w:qFormat/>
    <w:rsid w:val="005B13B9"/>
    <w:pPr>
      <w:widowControl w:val="0"/>
    </w:pPr>
    <w:rPr>
      <w:rFonts w:ascii="Arial" w:eastAsia="Times New Roman" w:hAnsi="Arial" w:cs="Arial"/>
      <w:b/>
      <w:bCs/>
    </w:rPr>
  </w:style>
  <w:style w:type="paragraph" w:customStyle="1" w:styleId="ConsPlusCell">
    <w:name w:val="ConsPlusCell"/>
    <w:uiPriority w:val="99"/>
    <w:qFormat/>
    <w:rsid w:val="005B13B9"/>
    <w:pPr>
      <w:widowControl w:val="0"/>
    </w:pPr>
    <w:rPr>
      <w:rFonts w:ascii="Courier New" w:eastAsia="Times New Roman" w:hAnsi="Courier New" w:cs="Courier New"/>
    </w:rPr>
  </w:style>
  <w:style w:type="paragraph" w:customStyle="1" w:styleId="af4">
    <w:name w:val="Колонтитул"/>
    <w:basedOn w:val="a"/>
    <w:qFormat/>
    <w:rsid w:val="00671270"/>
  </w:style>
  <w:style w:type="paragraph" w:customStyle="1" w:styleId="Header">
    <w:name w:val="Header"/>
    <w:basedOn w:val="a"/>
    <w:link w:val="2"/>
    <w:uiPriority w:val="99"/>
    <w:unhideWhenUsed/>
    <w:rsid w:val="00D06214"/>
    <w:pPr>
      <w:tabs>
        <w:tab w:val="center" w:pos="4677"/>
        <w:tab w:val="right" w:pos="9355"/>
      </w:tabs>
    </w:pPr>
  </w:style>
  <w:style w:type="paragraph" w:customStyle="1" w:styleId="Footer">
    <w:name w:val="Footer"/>
    <w:basedOn w:val="a"/>
    <w:link w:val="20"/>
    <w:uiPriority w:val="99"/>
    <w:semiHidden/>
    <w:unhideWhenUsed/>
    <w:rsid w:val="00D06214"/>
    <w:pPr>
      <w:tabs>
        <w:tab w:val="center" w:pos="4677"/>
        <w:tab w:val="right" w:pos="9355"/>
      </w:tabs>
    </w:pPr>
  </w:style>
  <w:style w:type="paragraph" w:customStyle="1" w:styleId="af5">
    <w:name w:val="Содержимое врезки"/>
    <w:basedOn w:val="a"/>
    <w:qFormat/>
    <w:rsid w:val="00671270"/>
  </w:style>
  <w:style w:type="paragraph" w:customStyle="1" w:styleId="ConsTitle">
    <w:name w:val="ConsTitle"/>
    <w:qFormat/>
    <w:rsid w:val="00D06214"/>
    <w:pPr>
      <w:widowControl w:val="0"/>
      <w:suppressAutoHyphens w:val="0"/>
      <w:ind w:right="19772"/>
    </w:pPr>
    <w:rPr>
      <w:rFonts w:ascii="Arial" w:eastAsia="Times New Roman" w:hAnsi="Arial" w:cs="Arial"/>
      <w:b/>
      <w:bCs/>
      <w:sz w:val="16"/>
      <w:szCs w:val="16"/>
      <w:lang w:eastAsia="en-US"/>
    </w:rPr>
  </w:style>
  <w:style w:type="paragraph" w:customStyle="1" w:styleId="ConsPlusTitlePage">
    <w:name w:val="ConsPlusTitlePage"/>
    <w:qFormat/>
    <w:rsid w:val="00D06214"/>
    <w:pPr>
      <w:widowControl w:val="0"/>
      <w:suppressAutoHyphens w:val="0"/>
    </w:pPr>
    <w:rPr>
      <w:rFonts w:ascii="Tahoma" w:eastAsia="Times New Roman" w:hAnsi="Tahoma" w:cs="Tahoma"/>
    </w:rPr>
  </w:style>
  <w:style w:type="table" w:styleId="af6">
    <w:name w:val="Table Grid"/>
    <w:basedOn w:val="a1"/>
    <w:uiPriority w:val="59"/>
    <w:rsid w:val="005B13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header"/>
    <w:basedOn w:val="a"/>
    <w:link w:val="3"/>
    <w:uiPriority w:val="99"/>
    <w:unhideWhenUsed/>
    <w:rsid w:val="00BA67C2"/>
    <w:pPr>
      <w:tabs>
        <w:tab w:val="center" w:pos="4677"/>
        <w:tab w:val="right" w:pos="9355"/>
      </w:tabs>
    </w:pPr>
  </w:style>
  <w:style w:type="character" w:customStyle="1" w:styleId="3">
    <w:name w:val="Верхний колонтитул Знак3"/>
    <w:basedOn w:val="a0"/>
    <w:link w:val="af7"/>
    <w:uiPriority w:val="99"/>
    <w:semiHidden/>
    <w:rsid w:val="00BA67C2"/>
    <w:rPr>
      <w:sz w:val="28"/>
      <w:szCs w:val="28"/>
      <w:lang w:eastAsia="en-US"/>
    </w:rPr>
  </w:style>
  <w:style w:type="paragraph" w:styleId="af8">
    <w:name w:val="footer"/>
    <w:basedOn w:val="a"/>
    <w:link w:val="30"/>
    <w:uiPriority w:val="99"/>
    <w:semiHidden/>
    <w:unhideWhenUsed/>
    <w:rsid w:val="00BA67C2"/>
    <w:pPr>
      <w:tabs>
        <w:tab w:val="center" w:pos="4677"/>
        <w:tab w:val="right" w:pos="9355"/>
      </w:tabs>
    </w:pPr>
  </w:style>
  <w:style w:type="character" w:customStyle="1" w:styleId="30">
    <w:name w:val="Нижний колонтитул Знак3"/>
    <w:basedOn w:val="a0"/>
    <w:link w:val="af8"/>
    <w:uiPriority w:val="99"/>
    <w:semiHidden/>
    <w:rsid w:val="00BA67C2"/>
    <w:rPr>
      <w:sz w:val="28"/>
      <w:szCs w:val="2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rasnyluch.s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C869EAD3-DD4C-4316-931E-9120AC7A44B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968</Words>
  <Characters>5519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yurotdel</cp:lastModifiedBy>
  <cp:revision>13</cp:revision>
  <cp:lastPrinted>2024-12-10T09:31:00Z</cp:lastPrinted>
  <dcterms:created xsi:type="dcterms:W3CDTF">2024-12-04T14:14:00Z</dcterms:created>
  <dcterms:modified xsi:type="dcterms:W3CDTF">2024-12-11T09:21:00Z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6B9F3D4D074C41DB858EA3C95B33694D_13</vt:lpwstr>
  </property>
  <property fmtid="{D5CDD505-2E9C-101B-9397-08002B2CF9AE}" pid="3" name="KSOProductBuildVer">
    <vt:lpwstr>1049-12.2.0.13431</vt:lpwstr>
  </property>
</Properties>
</file>