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62" w:rsidRPr="00F55362" w:rsidRDefault="00F55362" w:rsidP="00F55362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5362"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62" w:rsidRPr="00F55362" w:rsidRDefault="00F55362" w:rsidP="00F55362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362" w:rsidRPr="00F55362" w:rsidRDefault="00F55362" w:rsidP="00F55362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5536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СОВЕТ </w:t>
      </w:r>
      <w:r w:rsidRPr="00F55362">
        <w:rPr>
          <w:rFonts w:ascii="Times New Roman" w:eastAsia="Lucida Sans Unicode" w:hAnsi="Times New Roman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F55362" w:rsidRPr="00F55362" w:rsidRDefault="00F55362" w:rsidP="00F55362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55362">
        <w:rPr>
          <w:rFonts w:ascii="Times New Roman" w:eastAsia="Lucida Sans Unicode" w:hAnsi="Times New Roman" w:cs="Times New Roman"/>
          <w:b/>
          <w:sz w:val="28"/>
          <w:szCs w:val="28"/>
        </w:rPr>
        <w:t>ЛУГАНСКОЙ НАРОДНОЙ РЕСПУБЛИКИ</w:t>
      </w:r>
    </w:p>
    <w:p w:rsidR="00F55362" w:rsidRPr="00F55362" w:rsidRDefault="00F55362" w:rsidP="00F55362">
      <w:pPr>
        <w:keepNext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F5536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ПЕРВОГО СОЗЫВА</w:t>
      </w:r>
      <w:r w:rsidRPr="00F553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5362" w:rsidRPr="00F55362" w:rsidRDefault="00F55362" w:rsidP="00F55362">
      <w:pPr>
        <w:keepNext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</w:p>
    <w:p w:rsidR="00F55362" w:rsidRPr="00F55362" w:rsidRDefault="00F55362" w:rsidP="00F55362">
      <w:pPr>
        <w:keepNext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F55362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F55362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F55362" w:rsidRPr="00F55362" w:rsidRDefault="00F55362" w:rsidP="00F55362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55362" w:rsidRPr="00F55362" w:rsidRDefault="00F55362" w:rsidP="00F55362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55362">
        <w:rPr>
          <w:rFonts w:ascii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F55362" w:rsidRPr="00F55362" w:rsidRDefault="00F55362" w:rsidP="00F55362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B23351" w:rsidRPr="00B23351" w:rsidRDefault="00B23351" w:rsidP="00B23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октября 2024г.         </w:t>
      </w:r>
      <w:r w:rsidRPr="00ED5114">
        <w:rPr>
          <w:rFonts w:ascii="Times New Roman" w:hAnsi="Times New Roman" w:cs="Times New Roman"/>
          <w:sz w:val="28"/>
          <w:szCs w:val="28"/>
        </w:rPr>
        <w:t xml:space="preserve">  </w:t>
      </w:r>
      <w:r w:rsidRPr="00B23351">
        <w:rPr>
          <w:rFonts w:ascii="Times New Roman" w:hAnsi="Times New Roman" w:cs="Times New Roman"/>
          <w:sz w:val="28"/>
          <w:szCs w:val="28"/>
        </w:rPr>
        <w:t xml:space="preserve">  </w:t>
      </w:r>
      <w:r w:rsidRPr="005007F0">
        <w:rPr>
          <w:rFonts w:ascii="Times New Roman" w:hAnsi="Times New Roman" w:cs="Times New Roman"/>
          <w:sz w:val="28"/>
          <w:szCs w:val="28"/>
        </w:rPr>
        <w:t xml:space="preserve"> </w:t>
      </w:r>
      <w:r w:rsidRPr="00B233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г. Красный Луч                  </w:t>
      </w:r>
      <w:r w:rsidRPr="00ED5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114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-22/24</w:t>
      </w:r>
    </w:p>
    <w:p w:rsidR="00B23351" w:rsidRPr="00B23351" w:rsidRDefault="00B23351" w:rsidP="00B233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55" w:rsidRDefault="003F4774" w:rsidP="00D32A5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36DF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21 </w:t>
      </w:r>
      <w:r w:rsidR="00F36DF4">
        <w:rPr>
          <w:rFonts w:ascii="Times New Roman" w:hAnsi="Times New Roman" w:cs="Times New Roman"/>
          <w:sz w:val="28"/>
          <w:szCs w:val="28"/>
        </w:rPr>
        <w:t>июня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6DF4">
        <w:rPr>
          <w:rFonts w:ascii="Times New Roman" w:hAnsi="Times New Roman" w:cs="Times New Roman"/>
          <w:sz w:val="28"/>
          <w:szCs w:val="28"/>
        </w:rPr>
        <w:t>№ 1</w:t>
      </w:r>
      <w:r w:rsidR="00D3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2C" w:rsidRDefault="00F37A2C" w:rsidP="00F37A2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создании организационного комитета по организации и проведению публичных слушаний на территории городского округа муниципальное образование городской округ  </w:t>
      </w:r>
      <w:r w:rsidRPr="00325A60">
        <w:rPr>
          <w:rFonts w:ascii="Times New Roman" w:hAnsi="Times New Roman"/>
          <w:b/>
          <w:sz w:val="28"/>
          <w:szCs w:val="28"/>
        </w:rPr>
        <w:t>город Красный Лу</w:t>
      </w:r>
      <w:r>
        <w:rPr>
          <w:rFonts w:ascii="Times New Roman" w:hAnsi="Times New Roman"/>
          <w:b/>
          <w:sz w:val="28"/>
          <w:szCs w:val="28"/>
        </w:rPr>
        <w:t xml:space="preserve">ч </w:t>
      </w:r>
    </w:p>
    <w:p w:rsidR="00F37A2C" w:rsidRPr="009F5379" w:rsidRDefault="00F37A2C" w:rsidP="00F37A2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Республики»</w:t>
      </w:r>
    </w:p>
    <w:p w:rsidR="00D32A55" w:rsidRPr="00BC743D" w:rsidRDefault="00D32A55" w:rsidP="00F36DF4">
      <w:pPr>
        <w:pStyle w:val="ConsPlusTitle0"/>
        <w:jc w:val="center"/>
        <w:rPr>
          <w:rFonts w:ascii="Times New Roman" w:hAnsi="Times New Roman"/>
          <w:sz w:val="28"/>
          <w:szCs w:val="28"/>
        </w:rPr>
      </w:pPr>
    </w:p>
    <w:p w:rsidR="003F4774" w:rsidRPr="0002382F" w:rsidRDefault="003F4774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3" w:rsidRPr="009E0C03" w:rsidRDefault="00E5438D" w:rsidP="00D32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8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r w:rsidR="00F7438A" w:rsidRPr="00F7438A">
        <w:rPr>
          <w:rFonts w:ascii="Times New Roman" w:hAnsi="Times New Roman"/>
          <w:sz w:val="28"/>
          <w:szCs w:val="28"/>
        </w:rPr>
        <w:t>№</w:t>
      </w:r>
      <w:r w:rsidRPr="00F7438A">
        <w:rPr>
          <w:rFonts w:ascii="Times New Roman" w:hAnsi="Times New Roman"/>
          <w:sz w:val="28"/>
          <w:szCs w:val="28"/>
        </w:rPr>
        <w:t xml:space="preserve"> 131-ФЗ </w:t>
      </w:r>
      <w:r w:rsidR="00BC743D" w:rsidRPr="00F7438A">
        <w:rPr>
          <w:rFonts w:ascii="Times New Roman" w:hAnsi="Times New Roman"/>
          <w:sz w:val="28"/>
          <w:szCs w:val="28"/>
        </w:rPr>
        <w:t>«</w:t>
      </w:r>
      <w:r w:rsidRPr="00F7438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743D" w:rsidRPr="00F7438A">
        <w:rPr>
          <w:rFonts w:ascii="Times New Roman" w:hAnsi="Times New Roman"/>
          <w:sz w:val="28"/>
          <w:szCs w:val="28"/>
        </w:rPr>
        <w:t>»</w:t>
      </w:r>
      <w:r w:rsidRPr="00F7438A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Pr="00F7438A">
          <w:rPr>
            <w:rFonts w:ascii="Times New Roman" w:hAnsi="Times New Roman"/>
            <w:sz w:val="28"/>
            <w:szCs w:val="28"/>
          </w:rPr>
          <w:t>Уставом</w:t>
        </w:r>
      </w:hyperlink>
      <w:r w:rsidRPr="00F7438A">
        <w:rPr>
          <w:rFonts w:ascii="Times New Roman" w:hAnsi="Times New Roman"/>
          <w:sz w:val="28"/>
          <w:szCs w:val="28"/>
        </w:rPr>
        <w:t xml:space="preserve"> </w:t>
      </w:r>
      <w:r w:rsidR="009E0C03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F7438A">
        <w:rPr>
          <w:rFonts w:ascii="Times New Roman" w:hAnsi="Times New Roman"/>
          <w:sz w:val="28"/>
          <w:szCs w:val="28"/>
        </w:rPr>
        <w:t xml:space="preserve">, </w:t>
      </w:r>
      <w:r w:rsidR="009E0C03" w:rsidRPr="009E0C03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9E0C03" w:rsidRPr="009E0C03" w:rsidRDefault="009E0C03" w:rsidP="00D32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BB3029">
      <w:pPr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4C1" w:rsidRPr="009E0C03" w:rsidRDefault="00C544C1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A6" w:rsidRPr="000F27A6" w:rsidRDefault="000F27A6" w:rsidP="000F27A6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1. Внести в</w:t>
      </w:r>
      <w:r w:rsidR="002F225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/>
          <w:b w:val="0"/>
          <w:sz w:val="28"/>
          <w:szCs w:val="28"/>
        </w:rPr>
        <w:t>решение Совета</w:t>
      </w:r>
      <w:r w:rsidRPr="000F2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от 21 июня 2024 года № 1 «</w:t>
      </w:r>
      <w:r w:rsidRPr="000F27A6">
        <w:rPr>
          <w:rFonts w:ascii="Times New Roman" w:hAnsi="Times New Roman"/>
          <w:b w:val="0"/>
          <w:sz w:val="28"/>
          <w:szCs w:val="28"/>
        </w:rPr>
        <w:t>О создании организационного комитета по организации и проведению публичных слушаний на территории городского округа муниципальное образование городской округ  город Красный Луч Луганской Народной Республики»</w:t>
      </w:r>
      <w:r w:rsidRPr="000F27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следующие изменения:</w:t>
      </w:r>
    </w:p>
    <w:p w:rsidR="00B478D5" w:rsidRPr="002F2256" w:rsidRDefault="000F27A6" w:rsidP="00B478D5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1.1. Вывести из состава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организационного комитета по организации и проведению публичных слушаний на территории городского округа муниципальное образование городской округ  город Красный Луч Луганской Народной Республики</w:t>
      </w:r>
      <w:r w:rsidRPr="000F27A6">
        <w:rPr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B478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78D5" w:rsidRPr="00B478D5">
        <w:rPr>
          <w:rFonts w:ascii="Times New Roman" w:hAnsi="Times New Roman"/>
          <w:b w:val="0"/>
          <w:sz w:val="28"/>
          <w:szCs w:val="28"/>
        </w:rPr>
        <w:t>начальника юридического отдела Администрации городского округа муниципальное образование городской округ город Красный Луч Луганской Народной Республики</w:t>
      </w:r>
      <w:r w:rsidR="00B478D5" w:rsidRPr="00B478D5">
        <w:rPr>
          <w:b w:val="0"/>
          <w:color w:val="333333"/>
          <w:sz w:val="28"/>
          <w:szCs w:val="28"/>
        </w:rPr>
        <w:t xml:space="preserve"> </w:t>
      </w:r>
      <w:r w:rsidR="00B478D5" w:rsidRPr="002F2256">
        <w:rPr>
          <w:rFonts w:ascii="Times New Roman" w:hAnsi="Times New Roman" w:cs="Times New Roman"/>
          <w:b w:val="0"/>
          <w:sz w:val="28"/>
          <w:szCs w:val="28"/>
        </w:rPr>
        <w:t>Остапенко Наталью Николаевну</w:t>
      </w:r>
      <w:r w:rsidR="00FD7F41" w:rsidRPr="002F2256">
        <w:rPr>
          <w:rFonts w:ascii="Times New Roman" w:hAnsi="Times New Roman" w:cs="Times New Roman"/>
          <w:b w:val="0"/>
          <w:sz w:val="28"/>
          <w:szCs w:val="28"/>
        </w:rPr>
        <w:t xml:space="preserve"> в связи с увольнением с должности</w:t>
      </w:r>
      <w:r w:rsidR="00B478D5" w:rsidRPr="002F22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27A6" w:rsidRPr="00274EDE" w:rsidRDefault="000F27A6" w:rsidP="00B478D5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78D5">
        <w:rPr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1.2. Ввести в</w:t>
      </w:r>
      <w:r w:rsidR="00B478D5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B478D5"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состав</w:t>
      </w:r>
      <w:r w:rsidR="00B478D5" w:rsidRPr="000F27A6">
        <w:rPr>
          <w:rFonts w:ascii="Times New Roman" w:hAnsi="Times New Roman"/>
          <w:b w:val="0"/>
          <w:sz w:val="28"/>
          <w:szCs w:val="28"/>
        </w:rPr>
        <w:t xml:space="preserve"> организационного комитета по организации и проведению публичных слушаний на территории городского округа муниципальное образование городской округ  город Красный Луч Луганской Народной Республики</w:t>
      </w:r>
      <w:r w:rsidR="002F225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D0E1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– </w:t>
      </w:r>
      <w:r w:rsidR="000D0E17" w:rsidRPr="00274EDE">
        <w:rPr>
          <w:rFonts w:ascii="Times New Roman" w:hAnsi="Times New Roman" w:cs="Times New Roman"/>
          <w:b w:val="0"/>
          <w:sz w:val="28"/>
          <w:szCs w:val="28"/>
        </w:rPr>
        <w:t xml:space="preserve">заместителя начальника юридического отдела </w:t>
      </w:r>
      <w:r w:rsidR="00274EDE" w:rsidRPr="00274E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 w:rsidR="000D0E17" w:rsidRPr="00274EDE">
        <w:rPr>
          <w:rFonts w:ascii="Times New Roman" w:hAnsi="Times New Roman" w:cs="Times New Roman"/>
          <w:b w:val="0"/>
          <w:sz w:val="28"/>
          <w:szCs w:val="28"/>
        </w:rPr>
        <w:t>Корягину Наталью Юрьевну.</w:t>
      </w:r>
    </w:p>
    <w:p w:rsidR="004B1F16" w:rsidRPr="00567847" w:rsidRDefault="004B1F16" w:rsidP="004B1F16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784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«Красный Луч» Государственного унитарного предприятия Луганской Народной Республики «ЛУГАНЬМЕДИА»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Красный Луч Луганской Народной Республики в информационно-телекоммуникационной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737DE2">
          <w:rPr>
            <w:rStyle w:val="aa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0F27A6" w:rsidRDefault="004B1F16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0ED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33" w:rsidRPr="00DF3133" w:rsidRDefault="00DF3133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CA5E6A" w:rsidRPr="009F0EDC" w:rsidRDefault="00CA5E6A" w:rsidP="0084775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D32A55">
      <w:pPr>
        <w:pStyle w:val="ConsPlusNormal0"/>
        <w:rPr>
          <w:rFonts w:ascii="Times New Roman" w:hAnsi="Times New Roman"/>
          <w:sz w:val="28"/>
          <w:szCs w:val="28"/>
        </w:rPr>
      </w:pP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E0C03">
        <w:rPr>
          <w:rFonts w:ascii="Times New Roman" w:hAnsi="Times New Roman" w:cs="Times New Roman"/>
          <w:sz w:val="28"/>
          <w:szCs w:val="28"/>
        </w:rPr>
        <w:tab/>
      </w:r>
      <w:r w:rsidRPr="009E0C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С.В. Соловьев</w:t>
      </w:r>
    </w:p>
    <w:p w:rsidR="009E0C03" w:rsidRPr="009E0C03" w:rsidRDefault="009E0C03" w:rsidP="00D32A55">
      <w:pPr>
        <w:tabs>
          <w:tab w:val="left" w:pos="7655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495C05" w:rsidRDefault="00495C05" w:rsidP="00F55362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</w:p>
    <w:sectPr w:rsidR="00495C05" w:rsidSect="00B546A2">
      <w:headerReference w:type="default" r:id="rId10"/>
      <w:footerReference w:type="first" r:id="rId11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59A" w:rsidRDefault="00FC159A" w:rsidP="002D2580">
      <w:r>
        <w:separator/>
      </w:r>
    </w:p>
  </w:endnote>
  <w:endnote w:type="continuationSeparator" w:id="1">
    <w:p w:rsidR="00FC159A" w:rsidRDefault="00FC159A" w:rsidP="002D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05" w:rsidRDefault="00495C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C05" w:rsidRDefault="00495C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59A" w:rsidRDefault="00FC159A" w:rsidP="002D2580">
      <w:r>
        <w:separator/>
      </w:r>
    </w:p>
  </w:footnote>
  <w:footnote w:type="continuationSeparator" w:id="1">
    <w:p w:rsidR="00FC159A" w:rsidRDefault="00FC159A" w:rsidP="002D2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696962"/>
      <w:docPartObj>
        <w:docPartGallery w:val="Page Numbers (Top of Page)"/>
        <w:docPartUnique/>
      </w:docPartObj>
    </w:sdtPr>
    <w:sdtContent>
      <w:p w:rsidR="00B546A2" w:rsidRDefault="00B546A2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46A2" w:rsidRDefault="00B546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80"/>
    <w:rsid w:val="00003863"/>
    <w:rsid w:val="00022FF8"/>
    <w:rsid w:val="0002382F"/>
    <w:rsid w:val="000339EA"/>
    <w:rsid w:val="00086D50"/>
    <w:rsid w:val="000A644C"/>
    <w:rsid w:val="000C41A3"/>
    <w:rsid w:val="000D0E17"/>
    <w:rsid w:val="000D2057"/>
    <w:rsid w:val="000E72F0"/>
    <w:rsid w:val="000F27A6"/>
    <w:rsid w:val="001100C4"/>
    <w:rsid w:val="00126E95"/>
    <w:rsid w:val="00146197"/>
    <w:rsid w:val="0015453B"/>
    <w:rsid w:val="001A40C6"/>
    <w:rsid w:val="001A7FBE"/>
    <w:rsid w:val="001F0D4D"/>
    <w:rsid w:val="001F6A25"/>
    <w:rsid w:val="001F7F94"/>
    <w:rsid w:val="0023189E"/>
    <w:rsid w:val="002427D1"/>
    <w:rsid w:val="00270A18"/>
    <w:rsid w:val="00273EE6"/>
    <w:rsid w:val="00274EDE"/>
    <w:rsid w:val="002D2580"/>
    <w:rsid w:val="002F0440"/>
    <w:rsid w:val="002F2256"/>
    <w:rsid w:val="003162E4"/>
    <w:rsid w:val="00351869"/>
    <w:rsid w:val="00372FBD"/>
    <w:rsid w:val="003738F9"/>
    <w:rsid w:val="00375B56"/>
    <w:rsid w:val="0039303A"/>
    <w:rsid w:val="003A1E79"/>
    <w:rsid w:val="003B4792"/>
    <w:rsid w:val="003C351B"/>
    <w:rsid w:val="003E01BB"/>
    <w:rsid w:val="003E4010"/>
    <w:rsid w:val="003F4774"/>
    <w:rsid w:val="004532E6"/>
    <w:rsid w:val="00465EED"/>
    <w:rsid w:val="00482051"/>
    <w:rsid w:val="00495C05"/>
    <w:rsid w:val="004B1F16"/>
    <w:rsid w:val="004D4457"/>
    <w:rsid w:val="004E3CE4"/>
    <w:rsid w:val="004F2DA6"/>
    <w:rsid w:val="004F6051"/>
    <w:rsid w:val="005007F0"/>
    <w:rsid w:val="00517BFA"/>
    <w:rsid w:val="00533628"/>
    <w:rsid w:val="00550438"/>
    <w:rsid w:val="00570E83"/>
    <w:rsid w:val="00582696"/>
    <w:rsid w:val="005942AC"/>
    <w:rsid w:val="005A02B0"/>
    <w:rsid w:val="005A458F"/>
    <w:rsid w:val="005F34E3"/>
    <w:rsid w:val="00602B68"/>
    <w:rsid w:val="00622CC3"/>
    <w:rsid w:val="00654EE0"/>
    <w:rsid w:val="0068305A"/>
    <w:rsid w:val="006B259B"/>
    <w:rsid w:val="006E49E9"/>
    <w:rsid w:val="006F3E2E"/>
    <w:rsid w:val="0074424B"/>
    <w:rsid w:val="00765008"/>
    <w:rsid w:val="00767016"/>
    <w:rsid w:val="00787160"/>
    <w:rsid w:val="007D3DBB"/>
    <w:rsid w:val="007D5F2D"/>
    <w:rsid w:val="007E011A"/>
    <w:rsid w:val="00805DB3"/>
    <w:rsid w:val="0081198C"/>
    <w:rsid w:val="00821122"/>
    <w:rsid w:val="0082340D"/>
    <w:rsid w:val="00847751"/>
    <w:rsid w:val="00860DFC"/>
    <w:rsid w:val="008C0B5E"/>
    <w:rsid w:val="008C390D"/>
    <w:rsid w:val="008C7363"/>
    <w:rsid w:val="008D6A82"/>
    <w:rsid w:val="008D775D"/>
    <w:rsid w:val="008F5E75"/>
    <w:rsid w:val="009056A0"/>
    <w:rsid w:val="009243F4"/>
    <w:rsid w:val="00956660"/>
    <w:rsid w:val="00977A6F"/>
    <w:rsid w:val="009817F7"/>
    <w:rsid w:val="009C06AD"/>
    <w:rsid w:val="009D5066"/>
    <w:rsid w:val="009E0C03"/>
    <w:rsid w:val="009F0EDC"/>
    <w:rsid w:val="009F2DEA"/>
    <w:rsid w:val="00A77B3E"/>
    <w:rsid w:val="00A8134E"/>
    <w:rsid w:val="00A918CE"/>
    <w:rsid w:val="00A927E2"/>
    <w:rsid w:val="00B02F49"/>
    <w:rsid w:val="00B23351"/>
    <w:rsid w:val="00B255A6"/>
    <w:rsid w:val="00B36FE4"/>
    <w:rsid w:val="00B478D5"/>
    <w:rsid w:val="00B50D02"/>
    <w:rsid w:val="00B546A2"/>
    <w:rsid w:val="00B616F9"/>
    <w:rsid w:val="00B6517D"/>
    <w:rsid w:val="00BA6277"/>
    <w:rsid w:val="00BB3029"/>
    <w:rsid w:val="00BC743D"/>
    <w:rsid w:val="00BD1323"/>
    <w:rsid w:val="00BD51B5"/>
    <w:rsid w:val="00C061A3"/>
    <w:rsid w:val="00C25CCD"/>
    <w:rsid w:val="00C544C1"/>
    <w:rsid w:val="00C70B28"/>
    <w:rsid w:val="00CA5E6A"/>
    <w:rsid w:val="00CB1BA6"/>
    <w:rsid w:val="00CC2261"/>
    <w:rsid w:val="00CD2E83"/>
    <w:rsid w:val="00CE65A4"/>
    <w:rsid w:val="00CF044D"/>
    <w:rsid w:val="00CF058D"/>
    <w:rsid w:val="00D32834"/>
    <w:rsid w:val="00D32A55"/>
    <w:rsid w:val="00D33943"/>
    <w:rsid w:val="00D469B5"/>
    <w:rsid w:val="00D64FED"/>
    <w:rsid w:val="00D7060E"/>
    <w:rsid w:val="00D72546"/>
    <w:rsid w:val="00DA04E7"/>
    <w:rsid w:val="00DE534F"/>
    <w:rsid w:val="00DF3133"/>
    <w:rsid w:val="00E403FD"/>
    <w:rsid w:val="00E4326E"/>
    <w:rsid w:val="00E5438D"/>
    <w:rsid w:val="00E55832"/>
    <w:rsid w:val="00E64DD9"/>
    <w:rsid w:val="00E70887"/>
    <w:rsid w:val="00EC3715"/>
    <w:rsid w:val="00ED6B2F"/>
    <w:rsid w:val="00F1291B"/>
    <w:rsid w:val="00F36DF4"/>
    <w:rsid w:val="00F3796A"/>
    <w:rsid w:val="00F37A2C"/>
    <w:rsid w:val="00F55362"/>
    <w:rsid w:val="00F72E9F"/>
    <w:rsid w:val="00F7438A"/>
    <w:rsid w:val="00F8603B"/>
    <w:rsid w:val="00F918D8"/>
    <w:rsid w:val="00FC159A"/>
    <w:rsid w:val="00FD6083"/>
    <w:rsid w:val="00FD7BD4"/>
    <w:rsid w:val="00FD7F41"/>
    <w:rsid w:val="00FE74DF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1"/>
  </w:style>
  <w:style w:type="paragraph" w:styleId="1">
    <w:name w:val="heading 1"/>
    <w:basedOn w:val="a"/>
    <w:next w:val="a"/>
    <w:link w:val="10"/>
    <w:uiPriority w:val="99"/>
    <w:qFormat/>
    <w:rsid w:val="000238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7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7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43D"/>
  </w:style>
  <w:style w:type="paragraph" w:styleId="a7">
    <w:name w:val="footer"/>
    <w:basedOn w:val="a"/>
    <w:link w:val="a8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3D"/>
  </w:style>
  <w:style w:type="character" w:customStyle="1" w:styleId="10">
    <w:name w:val="Заголовок 1 Знак"/>
    <w:basedOn w:val="a0"/>
    <w:link w:val="1"/>
    <w:uiPriority w:val="99"/>
    <w:rsid w:val="0002382F"/>
    <w:rPr>
      <w:rFonts w:ascii="Arial" w:eastAsia="Times New Roman" w:hAnsi="Arial" w:cs="Arial"/>
      <w:b/>
      <w:bCs/>
      <w:sz w:val="40"/>
      <w:szCs w:val="40"/>
    </w:rPr>
  </w:style>
  <w:style w:type="paragraph" w:customStyle="1" w:styleId="a9">
    <w:name w:val="Базовый"/>
    <w:rsid w:val="009E0C03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02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2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08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b">
    <w:name w:val="Table Grid"/>
    <w:basedOn w:val="a1"/>
    <w:uiPriority w:val="59"/>
    <w:rsid w:val="009C06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F2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122A-EEAB-4FFB-8FEE-2668B6C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vt:lpstr>
    </vt:vector>
  </TitlesOfParts>
  <Company>КонсультантПлюс Версия 4023.00.09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dc:title>
  <dc:creator>user</dc:creator>
  <cp:lastModifiedBy>User</cp:lastModifiedBy>
  <cp:revision>52</cp:revision>
  <cp:lastPrinted>2024-10-16T07:09:00Z</cp:lastPrinted>
  <dcterms:created xsi:type="dcterms:W3CDTF">2023-12-22T12:51:00Z</dcterms:created>
  <dcterms:modified xsi:type="dcterms:W3CDTF">2024-10-16T07:10:00Z</dcterms:modified>
</cp:coreProperties>
</file>