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9D" w:rsidRPr="0068049D" w:rsidRDefault="0068049D" w:rsidP="00336CE9">
      <w:pPr>
        <w:tabs>
          <w:tab w:val="left" w:pos="284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7"/>
        </w:rPr>
      </w:pPr>
      <w:r w:rsidRPr="0068049D">
        <w:rPr>
          <w:rFonts w:ascii="Times New Roman" w:hAnsi="Times New Roman" w:cs="Times New Roman"/>
          <w:noProof/>
          <w:sz w:val="28"/>
          <w:szCs w:val="27"/>
        </w:rPr>
        <w:drawing>
          <wp:inline distT="0" distB="0" distL="0" distR="0">
            <wp:extent cx="528955" cy="650240"/>
            <wp:effectExtent l="19050" t="0" r="4445" b="0"/>
            <wp:docPr id="1" name="Изображение8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8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9D" w:rsidRPr="0068049D" w:rsidRDefault="0068049D" w:rsidP="00336CE9">
      <w:pPr>
        <w:pStyle w:val="ConsPlusTitle"/>
        <w:tabs>
          <w:tab w:val="left" w:pos="142"/>
          <w:tab w:val="left" w:pos="284"/>
        </w:tabs>
        <w:ind w:left="-14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049D">
        <w:rPr>
          <w:rFonts w:ascii="Times New Roman" w:hAnsi="Times New Roman" w:cs="Times New Roman"/>
          <w:color w:val="000000"/>
          <w:sz w:val="28"/>
          <w:szCs w:val="28"/>
        </w:rPr>
        <w:t xml:space="preserve">СОВЕТ ГОРОДСКОГО ОКРУГА МУНИЦИПАЛЬНОЕ ОБРАЗОВАНИЕ ГОРОДСКОЙ ОКРУГ ГОРОД КРАСНЫЙ ЛУЧ </w:t>
      </w:r>
    </w:p>
    <w:p w:rsidR="0068049D" w:rsidRPr="0068049D" w:rsidRDefault="0068049D" w:rsidP="00336CE9">
      <w:pPr>
        <w:pStyle w:val="ConsPlusTitle"/>
        <w:tabs>
          <w:tab w:val="left" w:pos="142"/>
          <w:tab w:val="left" w:pos="284"/>
        </w:tabs>
        <w:ind w:left="-14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049D">
        <w:rPr>
          <w:rFonts w:ascii="Times New Roman" w:hAnsi="Times New Roman" w:cs="Times New Roman"/>
          <w:color w:val="000000"/>
          <w:sz w:val="28"/>
          <w:szCs w:val="28"/>
        </w:rPr>
        <w:t>ЛУГАНСКОЙ НАРОДНОЙ РЕСПУБЛИКИ</w:t>
      </w:r>
    </w:p>
    <w:p w:rsidR="0068049D" w:rsidRPr="0068049D" w:rsidRDefault="0068049D" w:rsidP="00336CE9">
      <w:pPr>
        <w:pStyle w:val="ConsPlusTitle"/>
        <w:tabs>
          <w:tab w:val="left" w:pos="284"/>
        </w:tabs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049D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68049D" w:rsidRPr="0068049D" w:rsidRDefault="0068049D" w:rsidP="00336CE9">
      <w:pPr>
        <w:pStyle w:val="ConsPlusTitle"/>
        <w:tabs>
          <w:tab w:val="left" w:pos="284"/>
        </w:tabs>
        <w:ind w:left="-14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8049D" w:rsidRPr="0068049D" w:rsidRDefault="0068049D" w:rsidP="00336CE9">
      <w:pPr>
        <w:tabs>
          <w:tab w:val="left" w:pos="284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9D"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Pr="0068049D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68049D" w:rsidRPr="0068049D" w:rsidRDefault="0068049D" w:rsidP="00336CE9">
      <w:pPr>
        <w:tabs>
          <w:tab w:val="left" w:pos="284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49D" w:rsidRPr="0068049D" w:rsidRDefault="0068049D" w:rsidP="00336CE9">
      <w:pPr>
        <w:tabs>
          <w:tab w:val="left" w:pos="284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9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049D" w:rsidRPr="0068049D" w:rsidRDefault="0068049D" w:rsidP="00336CE9">
      <w:pPr>
        <w:tabs>
          <w:tab w:val="left" w:pos="284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</w:p>
    <w:p w:rsidR="0068049D" w:rsidRPr="0068049D" w:rsidRDefault="0068049D" w:rsidP="00336CE9">
      <w:pPr>
        <w:tabs>
          <w:tab w:val="left" w:pos="284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8049D">
        <w:rPr>
          <w:rFonts w:ascii="Times New Roman" w:hAnsi="Times New Roman" w:cs="Times New Roman"/>
          <w:b/>
          <w:sz w:val="28"/>
          <w:szCs w:val="28"/>
        </w:rPr>
        <w:t>«</w:t>
      </w:r>
      <w:r w:rsidR="005C1657" w:rsidRPr="005C1657">
        <w:rPr>
          <w:rFonts w:ascii="Times New Roman" w:hAnsi="Times New Roman" w:cs="Times New Roman"/>
          <w:b/>
          <w:sz w:val="28"/>
          <w:szCs w:val="28"/>
        </w:rPr>
        <w:t>12</w:t>
      </w:r>
      <w:r w:rsidRPr="0068049D">
        <w:rPr>
          <w:rFonts w:ascii="Times New Roman" w:hAnsi="Times New Roman" w:cs="Times New Roman"/>
          <w:b/>
          <w:sz w:val="28"/>
          <w:szCs w:val="28"/>
        </w:rPr>
        <w:t>» декабря 2024 г</w:t>
      </w:r>
      <w:r w:rsidRPr="0068049D">
        <w:rPr>
          <w:rFonts w:ascii="Times New Roman" w:hAnsi="Times New Roman" w:cs="Times New Roman"/>
          <w:b/>
          <w:i/>
          <w:sz w:val="28"/>
          <w:szCs w:val="28"/>
        </w:rPr>
        <w:t xml:space="preserve">.             </w:t>
      </w:r>
      <w:r w:rsidR="005C1657" w:rsidRPr="005C165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804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049D">
        <w:rPr>
          <w:rFonts w:ascii="Times New Roman" w:hAnsi="Times New Roman" w:cs="Times New Roman"/>
          <w:b/>
          <w:sz w:val="28"/>
          <w:szCs w:val="28"/>
        </w:rPr>
        <w:t xml:space="preserve">  г. Красный Луч                   </w:t>
      </w:r>
      <w:r w:rsidR="005C1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6804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49D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5C1657" w:rsidRPr="005C1657">
        <w:rPr>
          <w:rFonts w:ascii="Times New Roman" w:hAnsi="Times New Roman" w:cs="Times New Roman"/>
          <w:b/>
          <w:sz w:val="28"/>
          <w:szCs w:val="28"/>
        </w:rPr>
        <w:t>4</w:t>
      </w:r>
      <w:r w:rsidRPr="0068049D">
        <w:rPr>
          <w:rFonts w:ascii="Times New Roman" w:hAnsi="Times New Roman" w:cs="Times New Roman"/>
          <w:b/>
          <w:sz w:val="28"/>
          <w:szCs w:val="28"/>
        </w:rPr>
        <w:t>-25/24</w:t>
      </w:r>
    </w:p>
    <w:p w:rsidR="0068049D" w:rsidRDefault="0068049D" w:rsidP="00336CE9">
      <w:pPr>
        <w:tabs>
          <w:tab w:val="left" w:pos="284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</w:p>
    <w:p w:rsidR="00336CE9" w:rsidRPr="0068049D" w:rsidRDefault="00336CE9" w:rsidP="00336CE9">
      <w:pPr>
        <w:tabs>
          <w:tab w:val="left" w:pos="284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</w:rPr>
      </w:pPr>
    </w:p>
    <w:p w:rsidR="0068049D" w:rsidRPr="0068049D" w:rsidRDefault="0068049D" w:rsidP="00336CE9">
      <w:pPr>
        <w:tabs>
          <w:tab w:val="left" w:pos="284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94AF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и условия выплаты премий </w:t>
      </w:r>
      <w:r w:rsidRPr="0068049D">
        <w:rPr>
          <w:rFonts w:ascii="Times New Roman" w:hAnsi="Times New Roman" w:cs="Times New Roman"/>
          <w:b/>
          <w:sz w:val="28"/>
          <w:szCs w:val="28"/>
        </w:rPr>
        <w:t xml:space="preserve">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</w:t>
      </w:r>
      <w:r w:rsidRPr="0068049D">
        <w:rPr>
          <w:rFonts w:ascii="Times New Roman" w:eastAsia="Times New Roman" w:hAnsi="Times New Roman" w:cs="Times New Roman"/>
          <w:b/>
          <w:sz w:val="28"/>
          <w:szCs w:val="28"/>
        </w:rPr>
        <w:t>органах местного самоуправления</w:t>
      </w:r>
      <w:r w:rsidRPr="00680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49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</w:p>
    <w:p w:rsidR="00930326" w:rsidRDefault="00930326" w:rsidP="00336CE9">
      <w:pPr>
        <w:ind w:left="-142"/>
      </w:pPr>
    </w:p>
    <w:p w:rsidR="0068049D" w:rsidRPr="0068049D" w:rsidRDefault="0068049D" w:rsidP="00986CC9">
      <w:pPr>
        <w:tabs>
          <w:tab w:val="left" w:pos="284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4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30.03.2023 № 432-III «О местном самоуправлении в Луганской Народной Республике», руководствуясь Уставом муниципального образования городской округ город Красный Луч Луганской Народной Республики, Совет городского округа муниципальное образование городской округ город Красный Луч Луганской Народной Республики </w:t>
      </w:r>
    </w:p>
    <w:p w:rsidR="0068049D" w:rsidRPr="0068049D" w:rsidRDefault="0068049D" w:rsidP="00336CE9">
      <w:pPr>
        <w:tabs>
          <w:tab w:val="left" w:pos="284"/>
        </w:tabs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049D" w:rsidRDefault="0068049D" w:rsidP="00336CE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Порядок и условия выплаты премий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органах местного самоуправления муниципального образования городской округ город Красный Луч Луганской Народной Республики, утвержденный решением Совета городского округа муниципальное образование городской округ город Красный Луч Луганской Народной Республики от 12.03.2024 №7 «Об утверждении Порядка и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выплаты премий выборным должностным лицам местного самоуправления, осуществляющим свои полномочия на постоянной основе, должностным лицам, занимающим муниципальные должности в органах местного самоуправления муниципального образования городской округ город Красный Луч Луганской Народной Республики», следующие изменения:</w:t>
      </w:r>
    </w:p>
    <w:p w:rsidR="0068049D" w:rsidRDefault="0068049D" w:rsidP="00336CE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1.2. изложить в новой редакции:</w:t>
      </w:r>
    </w:p>
    <w:p w:rsidR="0068049D" w:rsidRDefault="0068049D" w:rsidP="00336CE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«1.2. Премии могут выплачиваться ежеквартально, по результатам работы за год в соответствии с разделом 2 настоящего Порядка, а также могут выплачиваться единовременно по результатам </w:t>
      </w:r>
      <w:r w:rsidRPr="0068049D">
        <w:rPr>
          <w:rFonts w:ascii="Times New Roman" w:hAnsi="Times New Roman" w:cs="Times New Roman"/>
          <w:sz w:val="28"/>
          <w:szCs w:val="28"/>
        </w:rPr>
        <w:t>работы за месяц в случае выполнения особо важных и сложных заданий в соответствии с разделом 3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049D" w:rsidRDefault="0068049D" w:rsidP="00336CE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2 изложить в </w:t>
      </w:r>
      <w:r w:rsidR="00986CC9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8049D" w:rsidRDefault="0068049D" w:rsidP="00336CE9">
      <w:pPr>
        <w:pStyle w:val="s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566DAC">
        <w:rPr>
          <w:sz w:val="28"/>
          <w:szCs w:val="28"/>
        </w:rPr>
        <w:t>1. Фонд для выплаты ежеквартальных</w:t>
      </w:r>
      <w:r w:rsidR="00F43319">
        <w:rPr>
          <w:sz w:val="28"/>
          <w:szCs w:val="28"/>
        </w:rPr>
        <w:t xml:space="preserve"> премий</w:t>
      </w:r>
      <w:r>
        <w:rPr>
          <w:sz w:val="28"/>
          <w:szCs w:val="28"/>
        </w:rPr>
        <w:t xml:space="preserve">, </w:t>
      </w:r>
      <w:r w:rsidR="00EF1782">
        <w:rPr>
          <w:sz w:val="28"/>
          <w:szCs w:val="28"/>
        </w:rPr>
        <w:t>а также премий по результатам работы за год</w:t>
      </w:r>
      <w:r w:rsidRPr="00566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лицам </w:t>
      </w:r>
      <w:r w:rsidRPr="00566DAC">
        <w:rPr>
          <w:sz w:val="28"/>
          <w:szCs w:val="28"/>
        </w:rPr>
        <w:t>формируется</w:t>
      </w:r>
      <w:r>
        <w:rPr>
          <w:sz w:val="28"/>
          <w:szCs w:val="28"/>
        </w:rPr>
        <w:t>:</w:t>
      </w:r>
    </w:p>
    <w:p w:rsidR="0068049D" w:rsidRDefault="0068049D" w:rsidP="00336CE9">
      <w:pPr>
        <w:pStyle w:val="s1"/>
        <w:spacing w:before="0" w:beforeAutospacing="0" w:after="0" w:afterAutospacing="0"/>
        <w:ind w:left="-142" w:firstLine="709"/>
        <w:jc w:val="both"/>
        <w:rPr>
          <w:b/>
          <w:sz w:val="28"/>
          <w:szCs w:val="28"/>
        </w:rPr>
      </w:pPr>
      <w:r w:rsidRPr="00DF01C5">
        <w:rPr>
          <w:sz w:val="28"/>
          <w:szCs w:val="28"/>
        </w:rPr>
        <w:t>2.1.1.</w:t>
      </w:r>
      <w:r>
        <w:rPr>
          <w:b/>
          <w:sz w:val="28"/>
          <w:szCs w:val="28"/>
        </w:rPr>
        <w:t xml:space="preserve"> </w:t>
      </w:r>
      <w:r w:rsidRPr="00DF01C5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>
        <w:rPr>
          <w:b/>
          <w:sz w:val="28"/>
          <w:szCs w:val="28"/>
        </w:rPr>
        <w:t xml:space="preserve">- </w:t>
      </w:r>
      <w:r w:rsidRPr="00566DAC">
        <w:rPr>
          <w:sz w:val="28"/>
          <w:szCs w:val="28"/>
        </w:rPr>
        <w:t xml:space="preserve">в пределах утвержденного </w:t>
      </w:r>
      <w:proofErr w:type="gramStart"/>
      <w:r w:rsidRPr="00566DAC">
        <w:rPr>
          <w:sz w:val="28"/>
          <w:szCs w:val="28"/>
        </w:rPr>
        <w:t>фонда оплаты</w:t>
      </w:r>
      <w:r>
        <w:rPr>
          <w:sz w:val="28"/>
          <w:szCs w:val="28"/>
        </w:rPr>
        <w:t xml:space="preserve"> труда Администрации</w:t>
      </w:r>
      <w:r w:rsidRPr="00DF01C5">
        <w:rPr>
          <w:b/>
          <w:sz w:val="28"/>
          <w:szCs w:val="28"/>
        </w:rPr>
        <w:t xml:space="preserve"> </w:t>
      </w:r>
      <w:r w:rsidRPr="007F1815">
        <w:rPr>
          <w:sz w:val="28"/>
          <w:szCs w:val="28"/>
        </w:rPr>
        <w:t>городского округа</w:t>
      </w:r>
      <w:proofErr w:type="gramEnd"/>
      <w:r w:rsidRPr="007F1815">
        <w:rPr>
          <w:sz w:val="28"/>
          <w:szCs w:val="28"/>
        </w:rPr>
        <w:t xml:space="preserve"> муниципальное образование</w:t>
      </w:r>
      <w:r>
        <w:rPr>
          <w:sz w:val="28"/>
          <w:szCs w:val="28"/>
        </w:rPr>
        <w:t xml:space="preserve"> городской округ город Красный Луч Луганской Народной Республики (далее – Администрация)</w:t>
      </w:r>
      <w:r w:rsidRPr="00DF01C5">
        <w:rPr>
          <w:sz w:val="28"/>
          <w:szCs w:val="28"/>
        </w:rPr>
        <w:t>;</w:t>
      </w:r>
    </w:p>
    <w:p w:rsidR="0068049D" w:rsidRPr="00BD72F7" w:rsidRDefault="0068049D" w:rsidP="00336CE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1C5">
        <w:rPr>
          <w:sz w:val="28"/>
          <w:szCs w:val="28"/>
        </w:rPr>
        <w:t>2.1.2. Председателю Совета</w:t>
      </w:r>
      <w:r>
        <w:rPr>
          <w:sz w:val="28"/>
          <w:szCs w:val="28"/>
        </w:rPr>
        <w:t xml:space="preserve"> городского округа муниципальное образование город Красный Луч Луганской Народной Республики</w:t>
      </w:r>
      <w:r w:rsidRPr="00DF01C5">
        <w:rPr>
          <w:sz w:val="28"/>
          <w:szCs w:val="28"/>
        </w:rPr>
        <w:t xml:space="preserve">, заместителю Председателя Совета </w:t>
      </w:r>
      <w:r>
        <w:rPr>
          <w:sz w:val="28"/>
          <w:szCs w:val="28"/>
        </w:rPr>
        <w:t xml:space="preserve">городского округа муниципальное образование город Красный Луч Луганской Народной Республики </w:t>
      </w:r>
      <w:r w:rsidRPr="007F1815">
        <w:rPr>
          <w:b/>
          <w:sz w:val="28"/>
          <w:szCs w:val="28"/>
        </w:rPr>
        <w:t>-</w:t>
      </w:r>
      <w:r w:rsidRPr="00DF01C5">
        <w:rPr>
          <w:sz w:val="28"/>
          <w:szCs w:val="28"/>
        </w:rPr>
        <w:t xml:space="preserve"> в пределах утвержденного </w:t>
      </w:r>
      <w:proofErr w:type="gramStart"/>
      <w:r w:rsidRPr="00DF01C5">
        <w:rPr>
          <w:sz w:val="28"/>
          <w:szCs w:val="28"/>
        </w:rPr>
        <w:t xml:space="preserve">фонда оплаты труда Совета </w:t>
      </w:r>
      <w:r>
        <w:rPr>
          <w:sz w:val="28"/>
          <w:szCs w:val="28"/>
        </w:rPr>
        <w:t>городского округа</w:t>
      </w:r>
      <w:proofErr w:type="gramEnd"/>
      <w:r>
        <w:rPr>
          <w:sz w:val="28"/>
          <w:szCs w:val="28"/>
        </w:rPr>
        <w:t xml:space="preserve"> муниципальное образование городской округ город Красный Луч Луганской Народной Республики</w:t>
      </w:r>
      <w:r w:rsidRPr="00BD72F7">
        <w:rPr>
          <w:sz w:val="28"/>
          <w:szCs w:val="28"/>
        </w:rPr>
        <w:t xml:space="preserve"> (далее – Совет).</w:t>
      </w:r>
    </w:p>
    <w:p w:rsidR="0068049D" w:rsidRDefault="00F43319" w:rsidP="0033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выплаты ежеквартальной премии</w:t>
      </w:r>
      <w:r w:rsidR="0068049D" w:rsidRPr="00BD72F7">
        <w:rPr>
          <w:rFonts w:ascii="Times New Roman" w:hAnsi="Times New Roman" w:cs="Times New Roman"/>
          <w:sz w:val="28"/>
          <w:szCs w:val="28"/>
        </w:rPr>
        <w:t xml:space="preserve">, </w:t>
      </w:r>
      <w:r w:rsidR="00EF1782">
        <w:rPr>
          <w:rFonts w:ascii="Times New Roman" w:hAnsi="Times New Roman" w:cs="Times New Roman"/>
          <w:sz w:val="28"/>
          <w:szCs w:val="28"/>
        </w:rPr>
        <w:t>а также премии по результатам работы за год</w:t>
      </w:r>
      <w:r w:rsidR="0068049D" w:rsidRPr="00BD72F7">
        <w:rPr>
          <w:rFonts w:ascii="Times New Roman" w:hAnsi="Times New Roman" w:cs="Times New Roman"/>
          <w:sz w:val="28"/>
          <w:szCs w:val="28"/>
        </w:rPr>
        <w:t xml:space="preserve"> должностным лицам </w:t>
      </w:r>
      <w:r w:rsidR="00EF178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F1782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F1782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proofErr w:type="spellStart"/>
      <w:r w:rsidR="00EF1782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="00EF1782">
        <w:rPr>
          <w:rFonts w:ascii="Times New Roman" w:hAnsi="Times New Roman" w:cs="Times New Roman"/>
          <w:sz w:val="28"/>
          <w:szCs w:val="28"/>
        </w:rPr>
        <w:t xml:space="preserve"> центр комплексного обеспечения деятельности органов местного самоуправления и муниципальных учреждений», обеспечивающ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EF1782">
        <w:rPr>
          <w:rFonts w:ascii="Times New Roman" w:hAnsi="Times New Roman" w:cs="Times New Roman"/>
          <w:sz w:val="28"/>
          <w:szCs w:val="28"/>
        </w:rPr>
        <w:t xml:space="preserve"> бухгалтерское обслуживание Администрации и Совета</w:t>
      </w:r>
      <w:r w:rsidR="0068049D">
        <w:rPr>
          <w:rFonts w:ascii="Times New Roman" w:hAnsi="Times New Roman" w:cs="Times New Roman"/>
          <w:sz w:val="28"/>
          <w:szCs w:val="28"/>
        </w:rPr>
        <w:t xml:space="preserve">, </w:t>
      </w:r>
      <w:r w:rsidR="0068049D" w:rsidRPr="00BD72F7">
        <w:rPr>
          <w:rFonts w:ascii="Times New Roman" w:hAnsi="Times New Roman" w:cs="Times New Roman"/>
          <w:sz w:val="28"/>
          <w:szCs w:val="28"/>
        </w:rPr>
        <w:t>соответственно</w:t>
      </w:r>
      <w:r w:rsidR="0068049D">
        <w:rPr>
          <w:rFonts w:ascii="Times New Roman" w:hAnsi="Times New Roman" w:cs="Times New Roman"/>
          <w:sz w:val="28"/>
          <w:szCs w:val="28"/>
        </w:rPr>
        <w:t>,</w:t>
      </w:r>
      <w:r w:rsidR="0068049D" w:rsidRPr="00BD72F7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8049D" w:rsidRPr="00BD72F7">
        <w:rPr>
          <w:rFonts w:ascii="Times New Roman" w:hAnsi="Times New Roman" w:cs="Times New Roman"/>
          <w:sz w:val="28"/>
          <w:szCs w:val="28"/>
        </w:rPr>
        <w:t xml:space="preserve"> и пода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8049D" w:rsidRPr="00BD72F7">
        <w:rPr>
          <w:rFonts w:ascii="Times New Roman" w:hAnsi="Times New Roman" w:cs="Times New Roman"/>
          <w:sz w:val="28"/>
          <w:szCs w:val="28"/>
        </w:rPr>
        <w:t xml:space="preserve"> постоянной комиссии по бюджетной, финансовой, налоговой и имущественной  политике Совета </w:t>
      </w:r>
      <w:r w:rsidR="0068049D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proofErr w:type="gramEnd"/>
      <w:r w:rsidR="0068049D">
        <w:rPr>
          <w:rFonts w:ascii="Times New Roman" w:hAnsi="Times New Roman" w:cs="Times New Roman"/>
          <w:sz w:val="28"/>
          <w:szCs w:val="28"/>
        </w:rPr>
        <w:t xml:space="preserve"> (далее – постоянная комиссия Совета): </w:t>
      </w:r>
    </w:p>
    <w:p w:rsidR="0068049D" w:rsidRDefault="0068049D" w:rsidP="00336CE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66DAC">
        <w:rPr>
          <w:sz w:val="28"/>
          <w:szCs w:val="28"/>
        </w:rPr>
        <w:t>1</w:t>
      </w:r>
      <w:r>
        <w:rPr>
          <w:sz w:val="28"/>
          <w:szCs w:val="28"/>
        </w:rPr>
        <w:t>. р</w:t>
      </w:r>
      <w:r w:rsidRPr="00566DAC">
        <w:rPr>
          <w:sz w:val="28"/>
          <w:szCs w:val="28"/>
        </w:rPr>
        <w:t xml:space="preserve">азмер премиального фонда </w:t>
      </w:r>
      <w:r>
        <w:rPr>
          <w:sz w:val="28"/>
          <w:szCs w:val="28"/>
        </w:rPr>
        <w:t xml:space="preserve">Администрации, Совета </w:t>
      </w:r>
      <w:r w:rsidRPr="00566DAC">
        <w:rPr>
          <w:sz w:val="28"/>
          <w:szCs w:val="28"/>
        </w:rPr>
        <w:t>с учетом сложившейся экономии по фонду оплаты труда;</w:t>
      </w:r>
    </w:p>
    <w:p w:rsidR="0068049D" w:rsidRPr="00852368" w:rsidRDefault="0068049D" w:rsidP="00336CE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66DAC">
        <w:rPr>
          <w:sz w:val="28"/>
          <w:szCs w:val="28"/>
        </w:rPr>
        <w:t>2</w:t>
      </w:r>
      <w:r>
        <w:rPr>
          <w:sz w:val="28"/>
          <w:szCs w:val="28"/>
        </w:rPr>
        <w:t>. с</w:t>
      </w:r>
      <w:r w:rsidRPr="00566DAC">
        <w:rPr>
          <w:sz w:val="28"/>
          <w:szCs w:val="28"/>
        </w:rPr>
        <w:t>редн</w:t>
      </w:r>
      <w:r>
        <w:rPr>
          <w:sz w:val="28"/>
          <w:szCs w:val="28"/>
        </w:rPr>
        <w:t>юю</w:t>
      </w:r>
      <w:r w:rsidRPr="00566DAC">
        <w:rPr>
          <w:sz w:val="28"/>
          <w:szCs w:val="28"/>
        </w:rPr>
        <w:t xml:space="preserve"> расчетн</w:t>
      </w:r>
      <w:r>
        <w:rPr>
          <w:sz w:val="28"/>
          <w:szCs w:val="28"/>
        </w:rPr>
        <w:t>ую</w:t>
      </w:r>
      <w:r w:rsidRPr="00566DAC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Pr="00566DAC">
        <w:rPr>
          <w:sz w:val="28"/>
          <w:szCs w:val="28"/>
        </w:rPr>
        <w:t xml:space="preserve"> премиального фонда </w:t>
      </w:r>
      <w:r>
        <w:rPr>
          <w:sz w:val="28"/>
          <w:szCs w:val="28"/>
        </w:rPr>
        <w:t>Администрации, Совета на одну штатную единицу.</w:t>
      </w:r>
    </w:p>
    <w:p w:rsidR="0068049D" w:rsidRPr="00EF1782" w:rsidRDefault="0068049D" w:rsidP="00336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52368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ы ежеквартальной</w:t>
      </w:r>
      <w:r w:rsidR="00F43319">
        <w:rPr>
          <w:rFonts w:ascii="Times New Roman" w:hAnsi="Times New Roman" w:cs="Times New Roman"/>
          <w:sz w:val="28"/>
          <w:szCs w:val="28"/>
        </w:rPr>
        <w:t xml:space="preserve"> премии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1782">
        <w:rPr>
          <w:rFonts w:ascii="Times New Roman" w:hAnsi="Times New Roman" w:cs="Times New Roman"/>
          <w:sz w:val="28"/>
          <w:szCs w:val="28"/>
        </w:rPr>
        <w:t>а также премии по результатам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постоянной комиссией Совета на основе критериев оценки эффективности работы в учетном периоде и соответствующих им коэффициентов </w:t>
      </w:r>
      <w:r w:rsidRPr="00C94AFB">
        <w:rPr>
          <w:rFonts w:ascii="Times New Roman" w:hAnsi="Times New Roman" w:cs="Times New Roman"/>
          <w:sz w:val="28"/>
          <w:szCs w:val="28"/>
        </w:rPr>
        <w:t xml:space="preserve">согласно Приложению № 3 к Положению </w:t>
      </w:r>
      <w:r w:rsidRPr="00C94AFB">
        <w:rPr>
          <w:rFonts w:ascii="Times New Roman" w:eastAsia="Calibri" w:hAnsi="Times New Roman" w:cs="Times New Roman"/>
          <w:bCs/>
          <w:kern w:val="36"/>
          <w:sz w:val="28"/>
          <w:szCs w:val="28"/>
        </w:rPr>
        <w:t>об 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 служащих органов местного</w:t>
      </w:r>
      <w:proofErr w:type="gramEnd"/>
      <w:r w:rsidRPr="00C94AF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самоуправления муниципального образования городской округ город Красный Луч Луганской Народной Республики, утвержденному </w:t>
      </w:r>
      <w:r w:rsidRPr="00C94AFB">
        <w:rPr>
          <w:rFonts w:ascii="Times New Roman" w:hAnsi="Times New Roman" w:cs="Times New Roman"/>
          <w:sz w:val="28"/>
          <w:szCs w:val="28"/>
        </w:rPr>
        <w:t>решением Совета городского округа муниципальное образование городской округ город Красный Луч Луганской Народной Республики от 21 декабря 2023 г. № 2</w:t>
      </w:r>
      <w:r w:rsidR="00EF1782" w:rsidRPr="00C94AFB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F43319">
        <w:rPr>
          <w:rFonts w:ascii="Times New Roman" w:hAnsi="Times New Roman" w:cs="Times New Roman"/>
          <w:sz w:val="28"/>
          <w:szCs w:val="28"/>
        </w:rPr>
        <w:t xml:space="preserve"> от 05.09.2024 №10</w:t>
      </w:r>
      <w:r w:rsidR="00EF1782" w:rsidRPr="00C94AFB">
        <w:rPr>
          <w:rFonts w:ascii="Times New Roman" w:hAnsi="Times New Roman" w:cs="Times New Roman"/>
          <w:sz w:val="28"/>
          <w:szCs w:val="28"/>
        </w:rPr>
        <w:t>)</w:t>
      </w:r>
      <w:r w:rsidRPr="00C94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49D" w:rsidRDefault="0068049D" w:rsidP="00336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F05448">
        <w:rPr>
          <w:rFonts w:ascii="Times New Roman" w:hAnsi="Times New Roman" w:cs="Times New Roman"/>
          <w:sz w:val="28"/>
          <w:szCs w:val="28"/>
        </w:rPr>
        <w:t>Размер ежеквартальной</w:t>
      </w:r>
      <w:r w:rsidR="00F43319">
        <w:rPr>
          <w:rFonts w:ascii="Times New Roman" w:hAnsi="Times New Roman" w:cs="Times New Roman"/>
          <w:sz w:val="28"/>
          <w:szCs w:val="28"/>
        </w:rPr>
        <w:t xml:space="preserve"> премии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1782">
        <w:rPr>
          <w:rFonts w:ascii="Times New Roman" w:hAnsi="Times New Roman" w:cs="Times New Roman"/>
          <w:sz w:val="28"/>
          <w:szCs w:val="28"/>
        </w:rPr>
        <w:t xml:space="preserve">а также премии по результатам </w:t>
      </w:r>
      <w:r w:rsidR="00EF1782">
        <w:rPr>
          <w:rFonts w:ascii="Times New Roman" w:hAnsi="Times New Roman" w:cs="Times New Roman"/>
          <w:sz w:val="28"/>
          <w:szCs w:val="28"/>
        </w:rPr>
        <w:lastRenderedPageBreak/>
        <w:t>работы за год</w:t>
      </w:r>
      <w:r w:rsidRPr="00F05448">
        <w:rPr>
          <w:rFonts w:ascii="Times New Roman" w:hAnsi="Times New Roman" w:cs="Times New Roman"/>
          <w:sz w:val="28"/>
          <w:szCs w:val="28"/>
        </w:rPr>
        <w:t xml:space="preserve"> исчисляется исходя из размера должностного оклада в соответствии с за</w:t>
      </w:r>
      <w:r>
        <w:rPr>
          <w:rFonts w:ascii="Times New Roman" w:hAnsi="Times New Roman" w:cs="Times New Roman"/>
          <w:sz w:val="28"/>
          <w:szCs w:val="28"/>
        </w:rPr>
        <w:t xml:space="preserve">нимаемой </w:t>
      </w:r>
      <w:r w:rsidRPr="00F05448">
        <w:rPr>
          <w:rFonts w:ascii="Times New Roman" w:hAnsi="Times New Roman" w:cs="Times New Roman"/>
          <w:sz w:val="28"/>
          <w:szCs w:val="28"/>
        </w:rPr>
        <w:t>должностью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68049D" w:rsidRDefault="0068049D" w:rsidP="00336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FA6D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Заключение</w:t>
      </w:r>
      <w:r w:rsidRPr="00FA6D0C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е</w:t>
      </w:r>
      <w:r w:rsidRPr="00FA6D0C">
        <w:rPr>
          <w:rFonts w:ascii="Times New Roman" w:hAnsi="Times New Roman"/>
          <w:sz w:val="28"/>
          <w:szCs w:val="28"/>
        </w:rPr>
        <w:t xml:space="preserve">е оценку эффективности работы </w:t>
      </w:r>
      <w:r>
        <w:rPr>
          <w:rFonts w:ascii="Times New Roman" w:hAnsi="Times New Roman"/>
          <w:sz w:val="28"/>
          <w:szCs w:val="28"/>
        </w:rPr>
        <w:t xml:space="preserve">должностных лиц </w:t>
      </w:r>
      <w:r w:rsidRPr="00FA6D0C">
        <w:rPr>
          <w:rFonts w:ascii="Times New Roman" w:hAnsi="Times New Roman"/>
          <w:sz w:val="28"/>
          <w:szCs w:val="28"/>
        </w:rPr>
        <w:t>и предложения по размерам премии,</w:t>
      </w:r>
      <w:r>
        <w:rPr>
          <w:rFonts w:ascii="Times New Roman" w:hAnsi="Times New Roman"/>
          <w:sz w:val="28"/>
          <w:szCs w:val="28"/>
        </w:rPr>
        <w:t xml:space="preserve"> а также соответствующий проект решения Совета</w:t>
      </w:r>
      <w:r w:rsidRPr="00FA6D0C">
        <w:rPr>
          <w:rFonts w:ascii="Times New Roman" w:hAnsi="Times New Roman"/>
          <w:sz w:val="28"/>
          <w:szCs w:val="28"/>
        </w:rPr>
        <w:t xml:space="preserve"> подготавлива</w:t>
      </w:r>
      <w:r>
        <w:rPr>
          <w:rFonts w:ascii="Times New Roman" w:hAnsi="Times New Roman"/>
          <w:sz w:val="28"/>
          <w:szCs w:val="28"/>
        </w:rPr>
        <w:t xml:space="preserve">ется постоянной комиссией Совета.  </w:t>
      </w:r>
    </w:p>
    <w:p w:rsidR="0068049D" w:rsidRPr="007A0345" w:rsidRDefault="0068049D" w:rsidP="0033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0345">
        <w:rPr>
          <w:rFonts w:ascii="Times New Roman" w:hAnsi="Times New Roman" w:cs="Times New Roman"/>
          <w:sz w:val="28"/>
          <w:szCs w:val="28"/>
        </w:rPr>
        <w:t>. Решение о выплате ежеквартальных</w:t>
      </w:r>
      <w:r w:rsidR="00F43319">
        <w:rPr>
          <w:rFonts w:ascii="Times New Roman" w:hAnsi="Times New Roman" w:cs="Times New Roman"/>
          <w:sz w:val="28"/>
          <w:szCs w:val="28"/>
        </w:rPr>
        <w:t xml:space="preserve"> премий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1782">
        <w:rPr>
          <w:rFonts w:ascii="Times New Roman" w:hAnsi="Times New Roman" w:cs="Times New Roman"/>
          <w:sz w:val="28"/>
          <w:szCs w:val="28"/>
        </w:rPr>
        <w:t>а также премий по результатам работы за год</w:t>
      </w:r>
      <w:r w:rsidRPr="007A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принимается Советом по результатам рассмотрения соответствующего проекта и заключения, внесенного постоянной комиссией Совета.  </w:t>
      </w:r>
    </w:p>
    <w:p w:rsidR="0068049D" w:rsidRDefault="0068049D" w:rsidP="00336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160020">
        <w:rPr>
          <w:rFonts w:ascii="Times New Roman" w:hAnsi="Times New Roman" w:cs="Times New Roman"/>
          <w:sz w:val="28"/>
          <w:szCs w:val="28"/>
        </w:rPr>
        <w:t xml:space="preserve">Выплата премий </w:t>
      </w:r>
      <w:r>
        <w:rPr>
          <w:rFonts w:ascii="Times New Roman" w:hAnsi="Times New Roman" w:cs="Times New Roman"/>
          <w:sz w:val="28"/>
          <w:szCs w:val="28"/>
        </w:rPr>
        <w:t>осуществляется не позднее 25</w:t>
      </w:r>
      <w:r w:rsidRPr="00160020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r w:rsidR="00F43319">
        <w:rPr>
          <w:rFonts w:ascii="Times New Roman" w:hAnsi="Times New Roman" w:cs="Times New Roman"/>
          <w:sz w:val="28"/>
          <w:szCs w:val="28"/>
        </w:rPr>
        <w:t>отч</w:t>
      </w:r>
      <w:r w:rsidRPr="00160020">
        <w:rPr>
          <w:rFonts w:ascii="Times New Roman" w:hAnsi="Times New Roman" w:cs="Times New Roman"/>
          <w:sz w:val="28"/>
          <w:szCs w:val="28"/>
        </w:rPr>
        <w:t xml:space="preserve">етным периодом, </w:t>
      </w:r>
      <w:r w:rsidR="00F43319">
        <w:rPr>
          <w:rFonts w:ascii="Times New Roman" w:hAnsi="Times New Roman" w:cs="Times New Roman"/>
          <w:sz w:val="28"/>
          <w:szCs w:val="28"/>
        </w:rPr>
        <w:t xml:space="preserve">за декабрь и четвертый квартал </w:t>
      </w:r>
      <w:r w:rsidRPr="00160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0020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002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43319">
        <w:rPr>
          <w:rFonts w:ascii="Times New Roman" w:hAnsi="Times New Roman" w:cs="Times New Roman"/>
          <w:sz w:val="28"/>
          <w:szCs w:val="28"/>
        </w:rPr>
        <w:t>отч</w:t>
      </w:r>
      <w:r w:rsidRPr="00160020">
        <w:rPr>
          <w:rFonts w:ascii="Times New Roman" w:hAnsi="Times New Roman" w:cs="Times New Roman"/>
          <w:sz w:val="28"/>
          <w:szCs w:val="28"/>
        </w:rPr>
        <w:t>етного периода.</w:t>
      </w:r>
    </w:p>
    <w:p w:rsidR="0068049D" w:rsidRPr="00731ED9" w:rsidRDefault="0068049D" w:rsidP="00336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204"/>
      <w:r>
        <w:rPr>
          <w:rFonts w:ascii="Times New Roman" w:hAnsi="Times New Roman"/>
          <w:sz w:val="28"/>
          <w:szCs w:val="28"/>
        </w:rPr>
        <w:t>2.</w:t>
      </w:r>
      <w:r w:rsidR="00F43319">
        <w:rPr>
          <w:rFonts w:ascii="Times New Roman" w:hAnsi="Times New Roman"/>
          <w:sz w:val="28"/>
          <w:szCs w:val="28"/>
        </w:rPr>
        <w:t>8</w:t>
      </w:r>
      <w:r w:rsidRPr="00107AD9">
        <w:rPr>
          <w:rFonts w:ascii="Times New Roman" w:hAnsi="Times New Roman"/>
          <w:sz w:val="28"/>
          <w:szCs w:val="28"/>
        </w:rPr>
        <w:t>. Ежеквартальная</w:t>
      </w:r>
      <w:r w:rsidR="00F43319">
        <w:rPr>
          <w:rFonts w:ascii="Times New Roman" w:hAnsi="Times New Roman"/>
          <w:sz w:val="28"/>
          <w:szCs w:val="28"/>
        </w:rPr>
        <w:t xml:space="preserve"> премия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F1782">
        <w:rPr>
          <w:rFonts w:ascii="Times New Roman" w:hAnsi="Times New Roman"/>
          <w:sz w:val="28"/>
          <w:szCs w:val="28"/>
        </w:rPr>
        <w:t>а также премия по результатам работы за год</w:t>
      </w:r>
      <w:r w:rsidRPr="00107AD9">
        <w:rPr>
          <w:rFonts w:ascii="Times New Roman" w:hAnsi="Times New Roman"/>
          <w:sz w:val="28"/>
          <w:szCs w:val="28"/>
        </w:rPr>
        <w:t xml:space="preserve"> выплачивается </w:t>
      </w:r>
      <w:r>
        <w:rPr>
          <w:rFonts w:ascii="Times New Roman" w:hAnsi="Times New Roman"/>
          <w:sz w:val="28"/>
          <w:szCs w:val="28"/>
        </w:rPr>
        <w:t>должностным лицам</w:t>
      </w:r>
      <w:r w:rsidRPr="00107AD9">
        <w:rPr>
          <w:rFonts w:ascii="Times New Roman" w:hAnsi="Times New Roman"/>
          <w:sz w:val="28"/>
          <w:szCs w:val="28"/>
        </w:rPr>
        <w:t>, проработавшим весь квартал,</w:t>
      </w:r>
      <w:r>
        <w:rPr>
          <w:rFonts w:ascii="Times New Roman" w:hAnsi="Times New Roman"/>
          <w:sz w:val="28"/>
          <w:szCs w:val="28"/>
        </w:rPr>
        <w:t xml:space="preserve"> </w:t>
      </w:r>
      <w:r w:rsidR="00EF1782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AD9">
        <w:rPr>
          <w:rFonts w:ascii="Times New Roman" w:hAnsi="Times New Roman"/>
          <w:sz w:val="28"/>
          <w:szCs w:val="28"/>
        </w:rPr>
        <w:t>а также проработавшим неполный квартал</w:t>
      </w:r>
      <w:r>
        <w:rPr>
          <w:rFonts w:ascii="Times New Roman" w:hAnsi="Times New Roman"/>
          <w:sz w:val="28"/>
          <w:szCs w:val="28"/>
        </w:rPr>
        <w:t xml:space="preserve">, </w:t>
      </w:r>
      <w:r w:rsidR="00EF178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AD9">
        <w:rPr>
          <w:rFonts w:ascii="Times New Roman" w:hAnsi="Times New Roman"/>
          <w:sz w:val="28"/>
          <w:szCs w:val="28"/>
        </w:rPr>
        <w:t>за фактически отработанное время</w:t>
      </w:r>
      <w:proofErr w:type="gramStart"/>
      <w:r w:rsidRPr="00107AD9">
        <w:rPr>
          <w:rFonts w:ascii="Times New Roman" w:hAnsi="Times New Roman"/>
          <w:sz w:val="28"/>
          <w:szCs w:val="28"/>
        </w:rPr>
        <w:t>.</w:t>
      </w:r>
      <w:bookmarkEnd w:id="0"/>
      <w:r w:rsidR="00336CE9">
        <w:rPr>
          <w:rFonts w:ascii="Times New Roman" w:hAnsi="Times New Roman"/>
          <w:sz w:val="28"/>
          <w:szCs w:val="28"/>
        </w:rPr>
        <w:t>».</w:t>
      </w:r>
      <w:proofErr w:type="gramEnd"/>
    </w:p>
    <w:p w:rsidR="0068049D" w:rsidRDefault="0068049D" w:rsidP="0033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E9" w:rsidRDefault="00336CE9" w:rsidP="0033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36CE9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информационно-телекоммуникационной сети «Интернет» в сетевом издании «Луганский информационный центр» и разместить</w:t>
      </w:r>
      <w:r w:rsidRPr="00336CE9">
        <w:rPr>
          <w:rFonts w:ascii="Times New Roman" w:hAnsi="Times New Roman" w:cs="Times New Roman"/>
          <w:color w:val="1A1A1A"/>
          <w:sz w:val="28"/>
          <w:szCs w:val="28"/>
        </w:rPr>
        <w:t xml:space="preserve">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</w:t>
      </w:r>
      <w:r w:rsidR="00986CC9">
        <w:rPr>
          <w:rFonts w:ascii="Times New Roman" w:hAnsi="Times New Roman" w:cs="Times New Roman"/>
          <w:color w:val="1A1A1A"/>
          <w:sz w:val="28"/>
          <w:szCs w:val="28"/>
        </w:rPr>
        <w:t>ормационно-телекоммуникационной сети «Ин</w:t>
      </w:r>
      <w:r w:rsidR="005C1657">
        <w:rPr>
          <w:rFonts w:ascii="Times New Roman" w:hAnsi="Times New Roman" w:cs="Times New Roman"/>
          <w:color w:val="1A1A1A"/>
          <w:sz w:val="28"/>
          <w:szCs w:val="28"/>
        </w:rPr>
        <w:t xml:space="preserve">тернет» </w:t>
      </w:r>
      <w:r w:rsidR="00986CC9">
        <w:rPr>
          <w:rFonts w:ascii="Times New Roman" w:hAnsi="Times New Roman" w:cs="Times New Roman"/>
          <w:color w:val="1A1A1A"/>
          <w:sz w:val="28"/>
          <w:szCs w:val="28"/>
        </w:rPr>
        <w:t>(</w:t>
      </w:r>
      <w:r w:rsidR="005C1657">
        <w:rPr>
          <w:rFonts w:ascii="Times New Roman" w:hAnsi="Times New Roman" w:cs="Times New Roman"/>
          <w:color w:val="1A1A1A"/>
          <w:sz w:val="28"/>
          <w:szCs w:val="28"/>
          <w:lang w:val="en-US"/>
        </w:rPr>
        <w:t>https</w:t>
      </w:r>
      <w:r w:rsidR="005C1657" w:rsidRPr="005C1657">
        <w:rPr>
          <w:rFonts w:ascii="Times New Roman" w:hAnsi="Times New Roman" w:cs="Times New Roman"/>
          <w:color w:val="1A1A1A"/>
          <w:sz w:val="28"/>
          <w:szCs w:val="28"/>
        </w:rPr>
        <w:t>://</w:t>
      </w:r>
      <w:proofErr w:type="spellStart"/>
      <w:r w:rsidR="005C1657">
        <w:rPr>
          <w:rFonts w:ascii="Times New Roman" w:hAnsi="Times New Roman" w:cs="Times New Roman"/>
          <w:color w:val="1A1A1A"/>
          <w:sz w:val="28"/>
          <w:szCs w:val="28"/>
          <w:lang w:val="en-US"/>
        </w:rPr>
        <w:t>krasnyluch</w:t>
      </w:r>
      <w:proofErr w:type="spellEnd"/>
      <w:r w:rsidR="005C1657" w:rsidRPr="005C1657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spellStart"/>
      <w:r w:rsidR="005C1657">
        <w:rPr>
          <w:rFonts w:ascii="Times New Roman" w:hAnsi="Times New Roman" w:cs="Times New Roman"/>
          <w:color w:val="1A1A1A"/>
          <w:sz w:val="28"/>
          <w:szCs w:val="28"/>
          <w:lang w:val="en-US"/>
        </w:rPr>
        <w:t>su</w:t>
      </w:r>
      <w:proofErr w:type="spellEnd"/>
      <w:r w:rsidR="005C1657" w:rsidRPr="005C1657">
        <w:rPr>
          <w:rFonts w:ascii="Times New Roman" w:hAnsi="Times New Roman" w:cs="Times New Roman"/>
          <w:color w:val="1A1A1A"/>
          <w:sz w:val="28"/>
          <w:szCs w:val="28"/>
        </w:rPr>
        <w:t>/</w:t>
      </w:r>
      <w:r w:rsidR="00986CC9" w:rsidRPr="00336CE9">
        <w:rPr>
          <w:rFonts w:ascii="Times New Roman" w:hAnsi="Times New Roman" w:cs="Times New Roman"/>
          <w:color w:val="1A1A1A"/>
          <w:sz w:val="28"/>
          <w:szCs w:val="28"/>
        </w:rPr>
        <w:t>).</w:t>
      </w:r>
    </w:p>
    <w:p w:rsidR="00336CE9" w:rsidRDefault="00336CE9" w:rsidP="0033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336CE9" w:rsidRDefault="00336CE9" w:rsidP="0033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3. </w:t>
      </w:r>
      <w:r w:rsidRPr="00AE60B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F43319">
        <w:rPr>
          <w:rFonts w:ascii="Times New Roman" w:hAnsi="Times New Roman" w:cs="Times New Roman"/>
          <w:sz w:val="28"/>
          <w:szCs w:val="28"/>
        </w:rPr>
        <w:t>подписания.</w:t>
      </w:r>
    </w:p>
    <w:p w:rsidR="00336CE9" w:rsidRDefault="00336CE9" w:rsidP="0033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E9" w:rsidRDefault="00336CE9" w:rsidP="0033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E9" w:rsidRPr="00336CE9" w:rsidRDefault="00336CE9" w:rsidP="00336CE9">
      <w:pPr>
        <w:pStyle w:val="a7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336CE9">
        <w:rPr>
          <w:color w:val="000000"/>
          <w:sz w:val="28"/>
          <w:szCs w:val="28"/>
        </w:rPr>
        <w:t xml:space="preserve">Председатель Совета </w:t>
      </w:r>
      <w:r w:rsidRPr="00336CE9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336CE9" w:rsidRPr="00336CE9" w:rsidRDefault="00336CE9" w:rsidP="00336CE9">
      <w:pPr>
        <w:pStyle w:val="a7"/>
        <w:spacing w:after="0" w:line="240" w:lineRule="auto"/>
        <w:ind w:firstLine="0"/>
        <w:rPr>
          <w:sz w:val="28"/>
          <w:szCs w:val="28"/>
        </w:rPr>
      </w:pPr>
      <w:r w:rsidRPr="00336CE9">
        <w:rPr>
          <w:sz w:val="28"/>
          <w:szCs w:val="28"/>
        </w:rPr>
        <w:t xml:space="preserve">муниципальное образование </w:t>
      </w:r>
    </w:p>
    <w:p w:rsidR="00336CE9" w:rsidRPr="00336CE9" w:rsidRDefault="00336CE9" w:rsidP="00336CE9">
      <w:pPr>
        <w:pStyle w:val="a7"/>
        <w:spacing w:after="0" w:line="240" w:lineRule="auto"/>
        <w:ind w:firstLine="0"/>
        <w:rPr>
          <w:sz w:val="28"/>
          <w:szCs w:val="28"/>
        </w:rPr>
      </w:pPr>
      <w:r w:rsidRPr="00336CE9">
        <w:rPr>
          <w:sz w:val="28"/>
          <w:szCs w:val="28"/>
        </w:rPr>
        <w:t>городской округ город Красный Луч</w:t>
      </w:r>
    </w:p>
    <w:p w:rsidR="00336CE9" w:rsidRPr="00336CE9" w:rsidRDefault="00336CE9" w:rsidP="00336C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CE9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336CE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336CE9">
        <w:rPr>
          <w:rFonts w:ascii="Times New Roman" w:hAnsi="Times New Roman" w:cs="Times New Roman"/>
          <w:color w:val="000000"/>
          <w:sz w:val="28"/>
          <w:szCs w:val="28"/>
        </w:rPr>
        <w:t xml:space="preserve">             Д.Г. Погодин-Новиков</w:t>
      </w:r>
    </w:p>
    <w:p w:rsidR="00336CE9" w:rsidRPr="00336CE9" w:rsidRDefault="00336CE9" w:rsidP="00336CE9">
      <w:pPr>
        <w:pStyle w:val="a7"/>
        <w:spacing w:after="0" w:line="240" w:lineRule="auto"/>
        <w:ind w:firstLine="0"/>
        <w:rPr>
          <w:color w:val="000000"/>
          <w:sz w:val="28"/>
          <w:szCs w:val="28"/>
        </w:rPr>
      </w:pPr>
    </w:p>
    <w:p w:rsidR="00336CE9" w:rsidRPr="00336CE9" w:rsidRDefault="00336CE9" w:rsidP="00336CE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6CE9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336CE9" w:rsidRPr="00336CE9" w:rsidRDefault="00336CE9" w:rsidP="00336CE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6CE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36CE9" w:rsidRPr="00336CE9" w:rsidRDefault="00336CE9" w:rsidP="00336CE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6CE9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336CE9" w:rsidRPr="00336CE9" w:rsidRDefault="00336CE9" w:rsidP="00336CE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6CE9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336CE9">
        <w:rPr>
          <w:rFonts w:ascii="Times New Roman" w:hAnsi="Times New Roman" w:cs="Times New Roman"/>
          <w:sz w:val="28"/>
          <w:szCs w:val="28"/>
        </w:rPr>
        <w:tab/>
      </w:r>
      <w:r w:rsidRPr="00336CE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36CE9">
        <w:rPr>
          <w:rFonts w:ascii="Times New Roman" w:hAnsi="Times New Roman" w:cs="Times New Roman"/>
          <w:sz w:val="28"/>
          <w:szCs w:val="28"/>
        </w:rPr>
        <w:t xml:space="preserve">       С.В. Соловьев</w:t>
      </w:r>
    </w:p>
    <w:sectPr w:rsidR="00336CE9" w:rsidRPr="00336CE9" w:rsidSect="00336CE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8049D"/>
    <w:rsid w:val="00336CE9"/>
    <w:rsid w:val="005C1657"/>
    <w:rsid w:val="0068049D"/>
    <w:rsid w:val="00930326"/>
    <w:rsid w:val="00986CC9"/>
    <w:rsid w:val="00AA359F"/>
    <w:rsid w:val="00C94AFB"/>
    <w:rsid w:val="00E63303"/>
    <w:rsid w:val="00E962C7"/>
    <w:rsid w:val="00EF1782"/>
    <w:rsid w:val="00F43319"/>
    <w:rsid w:val="00FC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049D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68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4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049D"/>
    <w:pPr>
      <w:ind w:left="720"/>
      <w:contextualSpacing/>
    </w:pPr>
  </w:style>
  <w:style w:type="paragraph" w:customStyle="1" w:styleId="ConsPlusNormal">
    <w:name w:val="ConsPlusNormal"/>
    <w:rsid w:val="0068049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s1">
    <w:name w:val="s_1"/>
    <w:basedOn w:val="a"/>
    <w:rsid w:val="0068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36CE9"/>
    <w:rPr>
      <w:color w:val="0000FF" w:themeColor="hyperlink"/>
      <w:u w:val="single"/>
    </w:rPr>
  </w:style>
  <w:style w:type="paragraph" w:customStyle="1" w:styleId="a7">
    <w:name w:val="Базовый"/>
    <w:rsid w:val="00336CE9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2024-12-06T05:52:00Z</cp:lastPrinted>
  <dcterms:created xsi:type="dcterms:W3CDTF">2024-12-05T15:11:00Z</dcterms:created>
  <dcterms:modified xsi:type="dcterms:W3CDTF">2024-12-06T12:51:00Z</dcterms:modified>
</cp:coreProperties>
</file>